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24b" w14:textId="dd17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Премьер-Министра, Руководителем Канцелярии Премьер-Министра Республики Казахстан и некоторыми членами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2010 года №  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распоряжения Премьер-Министра Республики Казахстан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распределение обязанностей между Премьер-Министром, заместителями Премьер-Министра, Руководителем Канцелярии Премьер-Министра Республики Казахстан и некоторыми членами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распоряжения Премьер-Министра Республики Казахстан от 29.12.2011 </w:t>
      </w:r>
      <w:r>
        <w:rPr>
          <w:rFonts w:ascii="Times New Roman"/>
          <w:b w:val="false"/>
          <w:i w:val="false"/>
          <w:color w:val="00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документов в соответствии с системой государственного планирования Республики Казахстан, ориентированной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марта 2009 года № 41-р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июля 2009 года № 99-р "О внесении дополнения в распоряжение Премьер-Министра Республики Казахстан от 18 марта 2009 года № 41-р".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2010 года № 61-р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 между Премьер-Министром,</w:t>
      </w:r>
      <w:r>
        <w:br/>
      </w:r>
      <w:r>
        <w:rPr>
          <w:rFonts w:ascii="Times New Roman"/>
          <w:b/>
          <w:i w:val="false"/>
          <w:color w:val="000000"/>
        </w:rPr>
        <w:t>
заместителями Премьер-Министра, Руководителем Канцелярии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 и некоторыми членами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распоряжения Премьер-Министра Республики Казахстан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Масимов К.К.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распоряжением Премьер-Министра Республики Казахстан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 деятельностью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финансовой, фискальной, региональной и инвестиционной, таможенной политики,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деятельности регионального финансового центра г. Алматы, регулирования и надзора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обороны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сельского хозяйства и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другими консультативно-совещательными органами, возглавляемыми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оборонно-промышленного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Шукеев У.Е.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исключен распоряжением Премьер-Министра Республики Казахстан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Орынбаев Е.Т.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Обеспечение реализации административной реформы государственных органов, а также снижения административных барьеров для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макроэкономической политики, развития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занятости, демографической и миграционной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образования, науки, информации, культуры, в том числе реализации проектов "Назарбаев Университет", "Назарбаев Интеллектуальные школы", здравоохранения, туризма и спорта, социальной политики и социального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малого и среднего предпринимательства, координация взаимосвязи бизнес-сообщества с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Всемирного Банка, Европейской комиссии и Американско-Казахстанской инициативы государственно-частного экономического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подготовки и реализации Программы "Дорожная карта бизнеса 2020".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- Министр индустрии и</w:t>
      </w:r>
      <w:r>
        <w:br/>
      </w:r>
      <w:r>
        <w:rPr>
          <w:rFonts w:ascii="Times New Roman"/>
          <w:b/>
          <w:i w:val="false"/>
          <w:color w:val="000000"/>
        </w:rPr>
        <w:t>
новых технологий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Исекешев А.О.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распоряжениями Премьер-Министра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94-р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оперативного управления экономикой.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программы по форсированному индустриально-инновационному развитию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Организации экономического сотрудничества и развития (ОЭСР), в том числе проекта "Диверсификация казахстанских ресурсов для прямых иностранных инвестиций и совершенствования программ по развитию секторальных инвестиций".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промышленности, инноваций, технического регулирования, привлечения иностранных инвестиций,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производственной инфраструктуры и реализации Транспортной стратегии.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земельных и водных отношений, охраны окружающей среды, использования природных ресурсов,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золотодобывающей отрасли (разведка, добыча, переработка, реализация и ввоз-вывоз).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Абдрахимов Г.Р.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директоров акционерного общества "Фонд национального благосостояния "Самрук-Казына".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Министр по делам экономической интеграции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Айтжанова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обязанностей дополнено разделом в соответствии с распоряжением Премьер-Министра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157-p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торговой и тарифной политики, конкуренции, вступления Казахстана во Всемирную торговую организацию, взаимоотношений со странами СНГ и их интеграционными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сотрудничества в рамках Евразийского экономического сообщества (ЕврАзЭС).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сотрудничества в рамках таможенного союза (Республика Казахстан - Российская Федерация - Республика Беларусь).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