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fc548" w14:textId="92fc5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законов Республики Казахстан от 4 июля 2009 года "О поддержке использования возобновляемых источников энергии" и "О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августа 2009 года № 115-р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нормативных правовых актов, принятие которых необходимо в целях реализации законов Республики Казахстан от 4 июля 2009 года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поддержке использования возобновляемых источников энергии </w:t>
      </w:r>
      <w:r>
        <w:rPr>
          <w:rFonts w:ascii="Times New Roman"/>
          <w:b w:val="false"/>
          <w:i w:val="false"/>
          <w:color w:val="000000"/>
          <w:sz w:val="28"/>
        </w:rPr>
        <w:t>
" и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некоторые законодательные акты Республики Казахстан по вопросам поддержки использования возобновляемых источников энергии </w:t>
      </w:r>
      <w:r>
        <w:rPr>
          <w:rFonts w:ascii="Times New Roman"/>
          <w:b w:val="false"/>
          <w:i w:val="false"/>
          <w:color w:val="000000"/>
          <w:sz w:val="28"/>
        </w:rPr>
        <w:t>
" (далее - перечень).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энергетики и минеральных ресурсов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государственными органами разработать и в установленном порядке внести на утверждение в Правительство Республики Казахстан проекты нормативных правовых актов согласно перечню;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принять соответствующие ведомственные нормативные правовые акты и проинформировать Правительство Республики Казахстан о принятых мерах.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распоряжением Премьер-Министра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августа 2009 года № 115-р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нормативных правовых актов, принятие которых необходимо в целях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реализации законов Республики Казахстан от 4 июля 2009 года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поддержке использования возобновляемых источников энергии" 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 законодательные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акты Республики Казахстан по вопросам поддержки использования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возобновляемых источников энергии"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053"/>
        <w:gridCol w:w="2933"/>
        <w:gridCol w:w="3533"/>
        <w:gridCol w:w="239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нормативного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правового акта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Форма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орган,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исполнение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исполнения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Правил, 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мониторинга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покупки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энергии 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квалифицированных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энергопроизводящих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МЭМР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 АРЕМ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 и сроков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ближайшей точки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электрическим 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тепловым сетям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использованию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МЭМР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 (созыв) АРЕМ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года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утверждении плана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(программы)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размещения объектов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использованию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источников энергии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 МЭМР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МЭМР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Август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года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Примечание:
</w:t>
      </w:r>
      <w:r>
        <w:rPr>
          <w:rFonts w:ascii="Times New Roman"/>
          <w:b w:val="false"/>
          <w:i w:val="false"/>
          <w:color w:val="000000"/>
          <w:sz w:val="28"/>
        </w:rPr>
        <w:t>
 расшифровка аббревиатур: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 - Министерство энергетики и минеральных ресурсов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АРЕМ - Агентство Республики Казахстан по регулированию естественных монополий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