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f57f" w14:textId="158f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вопроса ликвидации нефтяного амбара на месторождении "Узень"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2008 года N 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решению вопроса ликвидации нефтяного амбара на месторождении "Узень" в Мангистауской области,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Рахимбергенов               - председатель Комитета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Магауович               регулирования и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Темирханов                  - начальник управления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  состоянием окружающей среды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Есематова                   - старший прокурор отдела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Айганыс Бахытжановна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Былкылов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Текешевич               административной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Брекешев 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Амангалиевич        развития нефтяной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Бисенов  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Айдарханович            природопользования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Сиражев                     - директор Департамента охраны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Жаксыгалиевич          окружающей среды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Лебедь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Ивановна            правового обеспечения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Адиев                       - директор Департамента охраны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Курбанович             окружающей среды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"Разведка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Жолдасов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Едге Бактыгалиевич            добывающих активов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июня 2008 года выработать и внести на рассмотрение Правительства Республики Казахстан предложения по решению вопроса ликвидации нефтяного амбара на месторождении "Узень" в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рабочей группе в установленном порядке привлекать специалистов центральных и иных государственных органов и организаций для выполнения возложенных на рабочую группу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