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52d" w14:textId="7418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имплементации инициативы прозрачности деятельности добывающих отраслей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2006 года N 342-p. Утратило силу распоряжением Премьер-Министра Республики Казахстан от 26 декабря 2007 года N 390-p.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28 ноября 2006 года N 342-p утратило силу распоряжением Премьер-Министра Республики Казахстан от 26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анализа и изучения необходимости внесения изменений и дополнений в действующее законодательство по имплементации инициативы прозрачности деятельности добывающих отраслей в Республике Казахстан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начальник специализированного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Идылович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Сартбаев    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Медет Максутович    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до 1 февраля 2007 года выработать и внести на рассмотрение в Правительство Республики Казахстан предложения по внесению изменений и дополнений в действующее законодательство по имплементации инициативы прозрачности деятельности добывающих отраслей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рабочей группе право в установленном порядке привлекать специалистов центральных исполнительных органов и иных организаций по вопросам, входящим в компетенцию рабочей группы, а также запрашивать необходимую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деятельности рабочей группы возложить на Министра энергетики и минеральных ресурсов Республики Казахстан Измухамбетова Б.С.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