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e647" w14:textId="be7e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июня 2006 года N 186-p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25, слова "январь 2005 года" заменить словами "декабрь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слова "январь 2005 года" заменить словами "март 2008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5, 14, 16, 21, слова "февраль 2005 года" заменить словами "декабрь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строки, порядковый номер 20, слова "январь 2005 года" заменить словами "сентябрь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слова "июнь 2006 года" заменить словами "декабрь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строки, порядковый номер 41, слова "январь 2005 года" заменить словами "декабрь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строки, порядковый номер 45, слова "февраль 2005 года" заменить словами "апрель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7) и 9) строки, порядковый номер 47, слова "октябрь 2005 года" заменить словами "декабрь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строки, порядковый номер 52, слова "январь 2005 года" заменить словами "август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67, слова "декабрь 2005 года" заменить словами "октябрь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"Ответственный исполнитель" подпункта 3) строки, порядковый номер 52, слова "МИТ, АРНФРФО (по согласованию)" заменить аббревиатурами "АРНФРФО, АРЕМ";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подпункты 1),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подпункты 1), 2)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