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2290" w14:textId="f8e2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урегулированию вопросов таможенного декларирования и оплаты водного налога на оросительную воду, подаваемую из Палласовской оросительно-обводнительной системы Волгоградской области Российской Федерации в Жанибекскую оросительно-обводнительную систему Западно-Казахстанской области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апреля 2006 года
N 94-p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урегулированию вопросов таможенного декларирования и оплаты водного налога на оросительную воду, подаваемую из Палласовской оросительно-обводнительной системы Волгоградской области Российской Федерации в Жанибекскую оросительно-обводнительную систему Западно-Казахстанской области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Айтжанов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Кеншимов              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Кадирбекович    по водным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сельского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Кенжегалиев           - директор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Уразаевич        предприятия "Западводхоз"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ресурсам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Садыков               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Бекмырза Султанович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Досымханова           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Шадибековна      организации таможенного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таможенного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Жаксымбетова          - начальник отдела налоговых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Жуматаевна        управления анализа и методологии доходной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части бюджета Департамента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методологии исполнения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бюджета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Майлыбаева            - начальник отдела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Куанышевна     непроизводственных платежей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непроизводственных платежей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Мамбетова             - начальник отдела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Дюанбековна    сотрудничества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налогообложения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              - начальник отдела двухстороннего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Есламбекович      сотрудничества управления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 Россией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Евдокимов             - начальник отдела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 управления агропромышленного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охраны окружающей среды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планирования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Мухатов               - начальник отдела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 Садвахасович    эксплуатации и реконструкции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водохозяйственных объектов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водным ресурсам Министерства сельского                         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Касымбеков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Бауржанович     международного права, защиты имущественных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прав государства, договоров и претензионно-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исковой работы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 октября 2006 года внести в Правительство Республики Казахстан согласованные с российской стороной предложения по урегулированию вопросов таможенного декларирования и оплаты водного налога на оросительную воду, подаваемую из Палласовской оросительно-обводнительной системы Волгоградской области Российской Федерации в Жанибекскую оросительно-обводнительную систему Западно-Казахстанской области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Рабочей группе предоставить право в установленном порядке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информацию, необходимую для выполнения возложенных на нее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