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b689" w14:textId="79ab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дополнений в Указ Президента Республики Казахстан, имеющий силу закона, "О государственной регистрации прав на недвижимое имущество и сделок с ним"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августа 2004 года N 243-р.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внесении дополнений в Указ Президента Республики Казахстан, имеющий силу закона, "О государственной регистрации прав на недвижимое имущество и сделок с ним".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N 243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принятие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необходимо в целях реализации 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rPr>
          <w:rFonts w:ascii="Times New Roman"/>
          <w:b/>
          <w:i w:val="false"/>
          <w:color w:val="000000"/>
        </w:rPr>
        <w:t xml:space="preserve">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9 июля 2004 года "О внесении дополнений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имеющий силу закона, "О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прав на недвижимое имущество и сделок с ним"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 Наименование     |   Форма     |   Срок    |Государственный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 нормативного     | завершения  | исполнения|    орган,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правового       |             |           |ответственный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акта          |             |           |за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Об утверждении        Постановление  Октябрь     МЮ, МФ, АЗР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взаимодействия Правительства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при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проведении поэтапной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регистрации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(обременении прав)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недвижимое имущество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Об утверждении        Постановление  Январь      МЮ,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территорий и сроков   Правительства  2005 года   АЗР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поэтапной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регистрации прав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(обременений прав)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недвижимое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