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023d" w14:textId="92c0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июля 2001 года N 51-р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августа 2004 года N 237-р.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июля 2001 года N 51-р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7, 13, 21,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"Отношения, подлежащие урегулированию актом Правительства":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8, абзацы третий и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14, абзацы второй и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34,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24, абзац первый в графах "Отношения, подлежащие урегулированию актом Правительства", "Ответственный орган"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