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cda0" w14:textId="e66c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4 декабря 2002 года N 192-р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2004 года N 230-р.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декабря 2002 года N 192-р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20, в графе "Отношения, подлежащие урегулированию актом Правительства Республики Казахстан" подпункт 3)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