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6120" w14:textId="9f26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2004 года N 117-р.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2004 года N 537 "О внесении изменений и дополнений в некоторые законодательные акты Республики Казахстан по вопросам государственной регистрации юридических лиц".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2004 года N 117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18 марта 2004 года N 537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 вопросам государственной регистрации юридических лиц"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 нормативного|   Форма  |   Срок   |Государственный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  правового акта      |завершения|исполнения|орган, 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               |          |          |венный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          |          |исполнение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--|-------------------------|----------|----------|-----------------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 2           |     3    |     4    |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--|-------------------------|----------|----------|-----------------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Об утверждении формы      Ведомст-    2 квартал  МЮ 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извещения и порядка его   венный      2004 года  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представления уполномо-   нормативный            Налоговым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ченным органом по         правовой              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статистике                акт                    МФ и 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Об утверждении порядка    Ведомст-    2 квартал 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направления налоговым     венный      2004 года  комитет МФ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органом в орган юстиции   нормативный            согласованию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свидетельства налого-     правовой               с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плательщика для выдачи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его зарегистрированному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юридическому лицу,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филиалу и представи-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Об утверждении формы      Ведомст-    2 квартал  МЮ 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извещения и порядка его   венный      2004 года  ванию с 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представления органам     нормативный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           правовой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статистики                акт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