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38a0" w14:textId="a093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 июля 2001 года N 51-р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февраля 2004 года N 51-р.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июля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51-р "О мерах по реализации законодательных актов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10, абзац первый графы "Отношения, подлежащие урегулированию актом Правительства"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