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c0fc" w14:textId="a3b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июля 2001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2003 года N 115-р.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2001 года N 51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Реcпублики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строки, порядковый номер 14, и абзац восьмой строки, порядковый номер 17, графы "Отношения, подлежащие урегулированию актом Правительства"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