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fef3" w14:textId="166f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выполнения Республикой Казахстан обязательств, вытекающих из Конвенции о международной торговле видами дикой фауны и флоры, находящимися под угрозой исчезновения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1999 года N 1994.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1999 года "О присоединении Республики Казахстан к Конвенции о международной торговле видами дикой фауны и флоры, находящимися под угрозой исчезновения" Правительство Республики Казахстан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экологии и природных ресурсов Республики Казахстан административным органом по Конвенции о международной торговле видами дикой фауны и флоры, находящимися под угрозой исчезновения (далее – Конвенция), в Республике Казахстан в части растительного и животного мира (за исключением рыбных ресурсов и других водных животных);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сельского хозяйства Республики Казахстан административным органом по Конвенции в Республике Казахстан в части рыбных ресурсов и других водных животных.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05.02.2024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Правительство Швейцарской Конфедерации - депозитария о назначении Административного органа в Республике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научными организациями для выполнения обязательств по Конвенции: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"Институт зоологии" Комитета науки Министерства науки и высшего образования Республики Казахстан – по вопросам наземных видов животных и птиц;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"Научно-производственный центр рыбного хозяйства" – по вопросам рыбы и других водных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с изменениями, внесенными постановлениями Правительства РК от 05.02.2020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