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5bbd" w14:textId="4f45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акционерном обществе "Экибастузская ГРЭС-2"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1999 года N 1992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тяжелым финансово-экономическим положением, сложившимся в акционерном обществе "Экибастузская ГРЭС-2" и, учитывая его важное стратегическое значение, в соответствии с Законом Республики Казахстан от 21 января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банкротстве"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государственных доходов Республики Казахстан в установленном законодательством порядке инициировать банкротство акционерного общества "Экибастузская ГРЭС-2".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особые условия и порядок реализации конкурсной массы акционерного общества "Экибастузская ГРЭС-2",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продажу имущественного комплекса акционерного общества "Экибастузская ГРЭС-2" единым лотом;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стартовую цену конкурсной массы не ниже суммы требований кредиторов первой очереди;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непрерывности технологического цикла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конкурсному управляющему права заключения договоров с целью обеспечения непрерывности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следующие дополнительные требования к покупателям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покупатель должен иметь необходимые лицензии на осуществление деятельности по производству, передаче и распределению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покупатель должен представить согласие Российского акционерного общества энергетики и электрификации "ЕЭС России" на транспортировку электроэнергии по территории Российской Федерации по его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покупатель принимает на себя обязательства по погашению задолженности акционерного общества "Экибастузская ГРЭС-2" по заработной 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