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553a" w14:textId="a385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тдельных объектов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№ 14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завершением реконструкции здания Дворца Целинников в городе Астане и в целях дальнейшего его использования по назначен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коммунальную собственность города Астаны здание Дворца Целинников по адресу: город Астана, улица Бейбитшилик, 1 и государственное учреждение "Дирекция на реконструируемом Дворце Целинни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о согласованию с Управлением Делами Президента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