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f972" w14:textId="19ef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созданию Восточно-Казахстанского медного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1999 года № 1161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статьи 2 Закона Республики Казахстан от 21 января 1997 года "О банкротстве"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и в целях продолжения реализации постановления Правительства Республики Казахстан от 23 июня 1999 года № 838 "О создании Восточно-Казахстанского медного комплекса" для организации на базе Иртышского медеплавильного завода и Иртышского горно-обогатительного комбината медного комплекса, учитывая важное его значение для экономики Восточно-Казахстанского региона республики,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особые условия и порядок реализации конкурсных масс организаций, указанных в преамбуле настоящего постановления,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продажи имущественного комплекса товарищества с ограниченной ответственностью "Иртышский медеплавильный завод" единым лотом;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продажи имущественного комплекса товарищества с ограниченной ответственностью "Иртышский горно-обогатительный комбинат" единым лотом;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обязательства покупателя по погашению требований кредиторов третьей очереди;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привлечение потенциального инвестора для финансирования подготовительных работ по запуску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включение затрат потенциального инвестора по запуску предприятий в административные расходы, связанные с проведением процедуры банкротства;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обязательства по обеспечению покупателем загрузки мощностей: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медеплавильного производства на выпуск не менее 32500 (тридцать две тысячи пятьсот) тонн черновой меди в течение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Иртышского рудника в течение одного года на производительность 500000 (пятьсот тысяч) тонн 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Белоусовского рудника в течение одного года на производительность 500000 (пятьсот тысяч) тонн 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Белоусовской обогатительной фабрики на производительность 600000 (шестьсот тысяч) тонн в течение шести месяцев и в течение года - на один 1000000 (один миллион) тонн руды.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дополнительные требования к покупателям конкурсных масс: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 торгам допускаются юридические лица, имеющие опыт работы в горно- металлургической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сохранение или обеспечение новыми рабочими местами работников Верхне-Березовской обогатительной фабрики, в случае невозможности ее эксплуатации, расположенной в поселке Верхне-Березовский.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акима Восточно-Казахстанской области Метте В.Л.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