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e1d4" w14:textId="f89e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молодежного лагеря "Окжетпес"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№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финансово-хозяйственной деятельности, улучшения менеджмента и качественного уровня организации оздоровления детей, подростков и молодежи Республиканского молодежного лагеря "Окжетпес"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Республиканский молодежный лагерь "Окжетпес" путем преобразования в некоммерческое открытое акционерное общество " Республиканский молодежный лагерь "Окжетпес" (далее - ОАО "РМЛ "Окжетпес")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основной деятельностью ОАО "РМЛ "Окжетпес" развитие и поддержку общественно-значимых молодежных инициатив, комплексное обеспечение детского отдыха, реализацию оздоровительных и научно- педагогических программ работы с детьми, подростками и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ОАО "РМЛ "Окжетпес";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ОАО "РМЛ "Окжетпес";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после государственной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законодательством порядке обеспечить передачу прав владения и пользования государственным пакетом акций ОАО "РМЛ "Окжетпес" Министерству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