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d74a" w14:textId="62cd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"Хозяйственное управление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№ 945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и в целях материально-технического обеспечения деятельности Министерства иностранных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"Хозяйственное управление Министерства иностранных дел Республики Казахстан"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Предприятию функции субъекта права государственной собственности,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месячный срок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совместно с Министерством юстиции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учредительных документах Предприятия определить сферу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сформировать уставной капитал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разработать и утвердить устав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обеспечить регистрацию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