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eb1a" w14:textId="abde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"ФУМЭКС"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1999 года N 649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В названии исключены слова - постановлением Правительства РК от 24 сентября 1999 г. </w:t>
      </w:r>
      <w:r>
        <w:rPr>
          <w:rFonts w:ascii="Times New Roman"/>
          <w:b w:val="false"/>
          <w:i w:val="false"/>
          <w:color w:val="ff0000"/>
          <w:sz w:val="28"/>
        </w:rPr>
        <w:t>№ 1451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 В соответствии со статьей 2 Указа Президента Республики Казахстан, имеющего силу Закона, от 19 июня 1995 года </w:t>
      </w:r>
      <w:r>
        <w:rPr>
          <w:rFonts w:ascii="Times New Roman"/>
          <w:b w:val="false"/>
          <w:i w:val="false"/>
          <w:color w:val="000000"/>
          <w:sz w:val="28"/>
        </w:rPr>
        <w:t>№ 2335</w:t>
      </w:r>
      <w:r>
        <w:rPr>
          <w:rFonts w:ascii="Times New Roman"/>
          <w:b w:val="false"/>
          <w:i w:val="false"/>
          <w:color w:val="000000"/>
          <w:sz w:val="28"/>
        </w:rPr>
        <w:t> "О государственном предприятии"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 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по проведению мероприятий в области защиты и карантина растений "ФУМЭКС" на праве хозяйственного ведения (далее - Предприятие).  </w:t>
      </w:r>
      <w:r>
        <w:rPr>
          <w:rFonts w:ascii="Times New Roman"/>
          <w:b w:val="false"/>
          <w:i w:val="false"/>
          <w:color w:val="ff0000"/>
          <w:sz w:val="28"/>
        </w:rPr>
        <w:t>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19 декабря 2002 г. </w:t>
      </w:r>
      <w:r>
        <w:rPr>
          <w:rFonts w:ascii="Times New Roman"/>
          <w:b w:val="false"/>
          <w:i w:val="false"/>
          <w:color w:val="000000"/>
          <w:sz w:val="28"/>
        </w:rPr>
        <w:t>N 1325</w:t>
      </w:r>
      <w:r>
        <w:rPr>
          <w:rFonts w:ascii="Times New Roman"/>
          <w:b w:val="false"/>
          <w:i w:val="false"/>
          <w:color w:val="ff0000"/>
          <w:sz w:val="28"/>
        </w:rPr>
        <w:t xml:space="preserve"> 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управления, по отношению к Предприятию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2 внесены изменения - постановлением Правительства РК от 24 сентября 1999 г. </w:t>
      </w:r>
      <w:r>
        <w:rPr>
          <w:rFonts w:ascii="Times New Roman"/>
          <w:b w:val="false"/>
          <w:i w:val="false"/>
          <w:color w:val="000000"/>
          <w:sz w:val="28"/>
        </w:rPr>
        <w:t>№ 1451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декабря 2002 г. </w:t>
      </w:r>
      <w:r>
        <w:rPr>
          <w:rFonts w:ascii="Times New Roman"/>
          <w:b w:val="false"/>
          <w:i w:val="false"/>
          <w:color w:val="000000"/>
          <w:sz w:val="28"/>
        </w:rPr>
        <w:t>N 1325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3. Министерству сельского хозяйства Республики Казахстан в установленном законодательством порядке в месячный срок: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утвердить устав Предприятия;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его государственную регистрацию;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3 внесены изменения - постановлением Правительства РК от 24 сентября 1999 г. </w:t>
      </w:r>
      <w:r>
        <w:rPr>
          <w:rFonts w:ascii="Times New Roman"/>
          <w:b w:val="false"/>
          <w:i w:val="false"/>
          <w:color w:val="000000"/>
          <w:sz w:val="28"/>
        </w:rPr>
        <w:t>№ 1451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4. Определить основными задачами Предприятия обеспечение в соответствии с законодательством: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от 9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2006 года)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проведения мероприятий по выявлению, локализации, ликвидации очагов распространения карантинных объектов и обеззараживание подкарантинной продукции, в том числе фумигация;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N 1325 от 19.12.2002 г.)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2-2) изготовления и реализации препаратов защиты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2-3) производственные испытания рекомендуемых к регистрации пестицидов (ядохимикатов) для их апробации в производственных условиях;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2-4) проверка сельскохозяйственной продукции на содержание остаточных количеств пестицидов (ядохимикатов), нитратов, нитритов и солей тяжелых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4 внесены изменения - постановлением Правительства РК от 13 января 2000 г.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 декабря 2002 г. </w:t>
      </w:r>
      <w:r>
        <w:rPr>
          <w:rFonts w:ascii="Times New Roman"/>
          <w:b w:val="false"/>
          <w:i w:val="false"/>
          <w:color w:val="000000"/>
          <w:sz w:val="28"/>
        </w:rPr>
        <w:t>№ 1325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Контроль за исполнением настоящего постановления возложить на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