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c99e" w14:textId="14fc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декабря 1996 года № 1538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1999 года № 558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декабря 1996 года № 1538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активизации биржевой торговли ценными бумагами" (САПП Республики КАзахстан, 1996 г., № 52, ст. 499)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порядке обеспечить передачу Национальной комиссии Республики Казахстан по ценным бумагам материалов по регистрации эмиссий ценных бумаг и отчетах об итогах выпуска и размещения ценных бумаг акционерных обществ с заявленным уставным капиталом до 200 000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Исполняющий обязанности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