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17b6e" w14:textId="d217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энергетическом комплексе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1999 года № 497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тяжелым финансово-экономическим положением энергетических организаций города Астаны и их несостоятельностью, в соответствии с Законом Республики Казахстан "О банкротстве"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акима города Астаны о необходимости проведения процедур банкротства в отношении акционерных обществ "Акмолинская ТЭЦ-1", "Акмолинская ТЭЦ-2", "Акмолинские ГЭС" (далее - Общества).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государственных доходов Республики Казахстан обеспечить проведение акционерным обществом "Агентство по реорганизации и ликвидации предприятий" (далее - Агентство) в установленном законодательством порядке следующих мероприятий: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недельный срок обратиться в судебные органы Республики Казахстан с заявлениями о возбуждении дел о банкротстве в отношении Обществ;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представить по согласованию с акимом города Астаны в суд кандидатуры конкурсных управляющих;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определить кандидатуру представителя в комитет кредиторов.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Учитывая важное стратегическое значение Обществ, установить особые условия и порядок реализации конкурсной массы, предусматривающие: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утверждение Агентством плана продажи конкурсной массы Обществ с учетом заключения акима города Астаны;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продажу имущественных комплексов Обществ единым лотом;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процедур банкротства с соблюдением непрерывности цикла производства и работы объектов обеспечения электрической и тепловой энергией города Астаны;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конкурсным управляющим Обществ права заключения договоров с целью обеспечения бесперебойной работы в соответствии с действующим законодательством, а также права исполнения ранее заключенных договоров, необходимых для обеспечения бесперебойной работы энергетического комплекса города Астаны, на согласованных с акционерным обществом "Астанаэнергосервис" условиях;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предоставление конкурсным управляющим права использования конкурсной массы в части товарно-материальных ценностей, услуг производственного характера и основных фондов для обеспечения бесперебойной работы энергетического комплекса города Астаны и включения в состав конкурсной массы Обществ права на получение производимой акционерным обществом "Астанаэнергосервис" тепловой и электрической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непрерывности трудовых отношений с работниками Обществ;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обязательства покупателя по погашению требований кредиторов третьей очереди по согласованию с полномочным представителем таких кредиторов в случае недостаточности средств от реализации конкурсной массы;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возмещение покупателем затрат, связанных с обеспечением бесперебойной работы Обществ, в период конкурсного производства при использовании имущества, не входящего в состав конкурсной массы, без включения расходов по возмещению в цену приобретения;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при использовании конкурсными управляющими имущества, входящего в состав конкурсной массы, в части товарно-материальных ценностей, услуг производственного характера и основных фондов, их стоимость включается в цену приобретения.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 даты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