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f6f5" w14:textId="f38f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политике обменного курса национальной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1999 года № 360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восстановления конкурентоспособности казахстанской экономики, улучшения внешнеторгового баланса страны, увеличения ее золотовалютных резервов и создания предпосылок для возобновления экономического роста, а также исходя из рекомендаций Совета по экономической политике,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решение Национального Банка Республики Казахстан 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переходе с 5 апреля 1999 года к режиму свободно плавающего обменного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курса национальной валюты -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Центральным исполнительным органам, входящим в структуру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Казахстан, осуществить исчерпывающие меры,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оставляю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вводится в действие с 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