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e3a6" w14:textId="e04e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января 1999 года № 68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1999 года № 257. Утратило силу постановлением Правительства РК от 7 июля 2006 года N 646.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07.07.2006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29 января 1999 года № 68  </w:t>
      </w:r>
      <w:r>
        <w:rPr>
          <w:rFonts w:ascii="Times New Roman"/>
          <w:b w:val="false"/>
          <w:i w:val="false"/>
          <w:color w:val="000000"/>
          <w:sz w:val="28"/>
        </w:rPr>
        <w:t xml:space="preserve">P990068_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Государственного фонда содействия занятости и Государственной службы занятости населения Республики Казахстан" следующее дополнение: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третьим следующего содержания: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"Исполнительную дирекцию Государственного фонда содействия занятости;".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следующие решения Правительства Республики Казахстан: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12 сентября 1996 года № 1112  </w:t>
      </w:r>
      <w:r>
        <w:rPr>
          <w:rFonts w:ascii="Times New Roman"/>
          <w:b w:val="false"/>
          <w:i w:val="false"/>
          <w:color w:val="000000"/>
          <w:sz w:val="28"/>
        </w:rPr>
        <w:t xml:space="preserve">P961112_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усовершенствованию работы таможенных органов Республики Казахстан";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1 августа 1997 года № 1205  </w:t>
      </w:r>
      <w:r>
        <w:rPr>
          <w:rFonts w:ascii="Times New Roman"/>
          <w:b w:val="false"/>
          <w:i w:val="false"/>
          <w:color w:val="000000"/>
          <w:sz w:val="28"/>
        </w:rPr>
        <w:t xml:space="preserve">P971205_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порядке использования фонда социального развития и материально-технического обеспечения органов налоговой службы" (САПП Республики Казахстан, 1997 г., № 35, ст. 327);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Правительства Республики Казахстан от 6 мая 1998 года № 403-31с;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постановление Правительства Республики Казахстан от 11 февраля 1999 года № 117  </w:t>
      </w:r>
      <w:r>
        <w:rPr>
          <w:rFonts w:ascii="Times New Roman"/>
          <w:b w:val="false"/>
          <w:i w:val="false"/>
          <w:color w:val="000000"/>
          <w:sz w:val="28"/>
        </w:rPr>
        <w:t xml:space="preserve">P990117_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29 января 1999 года № 68".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(Специалисты: Э.Жакупова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И.Сельдемирова)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