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eae9" w14:textId="1f7e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свободном доступе и порядке обмена открытой научно-технической информацией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1999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свободном доступе и порядке обмена открытой научно-технической информацией государств-участников СНГ, совершенное 11 сентября 1998 года в городе Москве.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свободном доступе и порядке обмена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открытой научно-технической информацией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заверенный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22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депонировано 16 февраля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1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8 ноября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депонировано 17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1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 - депонировано 24 января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1 апреля 1999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- 1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- 1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- 1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- 8 ноября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- 17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- 1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 - 24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 - с 11 сентября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 с 11 сентября 1998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их правительств,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Концепции формирования информационного пространства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принципом свободного доступа к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уважая права пользователей информации независимо от их гражданства и страны пребывания на доступ к информационным ресурсам,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установления порядка доступа к информационным ресурсам совместного пользования,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свободный доступ к информации - предоставление пользователям информации - гражданам, юридическим лицам, органам государственной власти и управления, органам регионального и местного самоуправления, общественным объединениям государств-участников Соглашения - права на открытую информацию, которое предусматривает возможность свободного ее получения, хранения, использования и распространения при осуществлении научной, научно-технической, производственной, общественной и иной деятельности, не запрещенной действующим национальным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научно-техническая информация - сведения, отражающие научно-технические, экономические и социальные знания, которые получены в процессе научно-исследовательской, опытно-конструкторской, технологической, проектной и иной научной и производственной деятельности, и разрешенные к использованию в соответствии с действующим правовым режимом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производная информация - информация, получаемая в результате переработки исходной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документированная информация (документ) - зафиксированная на материальном носителе информация с реквизитами, позволяющими ее идентифицировать;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- организационно упорядоченная совокупность документов (массивов документов) и информационных технологий, реализующих информационные процессы;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ресурсы совместного пользования - совокупность информационных ресурсов, находящихся под юрисдикцией государств- участников Соглашения о межгосударственном обмене научно-технической информацией и определенных ими в качестве элементов, обеспечивающих межгосударственный обмен научно-технической информацией в той части, которую государство определяет как достаточную для осуществления обмена;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продукты (продукция) - документированная информация, подготовленная в соответствии с потребностями пользователей и предназначенная или применяемая для удовлетворения потребностей пользователей;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услуги - действия субъектов (собственников и владельцев) по обеспечению пользователей информационными продуктами;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документированной информации, информационных ресурсов, информационных продуктов - субъект, реализующий полномочия владения, пользования и распоряжения указанными объектами в объеме, устанавливаемом законом;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документированной информации, информационных ресурсов, информационных продуктов - субъект, реализующий полномочия владения, пользования и распоряжения указанными объектами в объеме, устанавливаемом собственником;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информации, средств межгосударственного информационного обмена (далее - пользователь) - субъект, обращающийся к собственнику или владельцу за получением необходимых ему информационных продуктов или возможного использования средств межгосударственного информационного обмена и пользующийся ими;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информационный обмен - передача и получение информационных продуктов, а также оказание информационных услуг через государственную границу в соответствии с действующим правовым режимом;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межгосударственного информационного обмена - информационные системы и сети, сети связи, используемые при межгосударственном информационном обмене;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сфера (среда) - сфера деятельности субъектов, связанная с созданием, преобразованием и потреблением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безопасность - состояние защищенности информационной среды общества, обеспечивающее ее формирование, использование и развитие в интересах граждан, организаций, государства.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пользователям свободный доступ к открытой научно- технической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осуществлению согласованных действий информационных структур по обеспечению наиболее полного формирования и эффективного использования ресурсов научно-технической информации совместного 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практической реализации принципа свободного доступа к научно-технической информации совместного пользования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учет и регистрацию информационных ресурсов, информационных продуктов, информационных систем и публикацию сведений о них;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электронных каталогов и адресно- справочных баз данных научно-технической информации.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Объектом свободного доступа являются государственные информационные ресурсы Сторон, предоставляемые для межгосударственного информационного обмена.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Пользователи информации, независимо от страны пребывания и гражданства, обладают равными правами на доступ к открытым информационным ресурсам.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Информация, получаемая пользователем на законных основаниях из государственных информационных ресурсов, может быть использована ими для создания производной информации. Использование научно- технической информации должно осуществляться с обязательной ссылкой на ее источник.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Порядок и условия получения научно-технической информации пользователем определяет собственник или владелец на договорной основе. Предоставление научно-технической информации может осуществляться как на безвозмездной, бесприбыльной основе, так и путем ее коммерческой реализации с соблюдением требований, установленных настоящим Соглашением. Перечни информационных услуг, предосталяемых пользователям из государственных информационных ресурсов бесплатно или на бесприбыльной основе, устанавливаются каждой из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Перечни предоставляемой научно-технической информации и услуг по информационному обеспечению, сведения о порядке и условиях ее получения предоставляются пользователям бесплатно.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Инструктивно-методические документы, регламентирующие порядок обмена научно-технической информацией и доступа к информационным ресурсам совместного пользования, утверждаются Межгосударственным координационным советом по научно-технической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Собственник документированной информации, информационных ресурсов, информационных продуктов имеет право контролировать осуществление мер по защите своих объектов межгосударственного обмена, запрещать или приостанавливать передачу информационной продукции и доступ к средствам межгосударственного обмена в случае невыполнения установленных требований и условий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обязан обеспечить пользователям доступ к объектам своей собственности в соответствии с условиями, установленными настоящим Соглашением.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Органы государственного управления Сторон, а также организации Сторон, ответственные за формирование и использование информационных ресурсов, в соответствии с их компетенцией обеспечивают условия для оперативного предоставления пользователям полной и достоверной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Владелец документированной информации, информационных ресурсов, информационных продуктов на основе нормативной, программной и технологической совместимости обязан обеспечить соблюдение режима обработки и правил предоставления информации пользователю, установленных национальным законодательством или собственником этих информационных ресурсов.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 информационным ресурсам совместного пользования относятся: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ресурсы, созданные совместно Сторонами до 1991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ресурсы, созданные после 1991 года и предоставляемые Сторонами в совместное пользование;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ресурсы, формируемые совместно Сторонами.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Информационные ресурсы совместного пользования предоставляются путем: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свободного доступа к фондам научно-технической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межбиблиотечного абонемента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вхождения в компьютерные информационные сети, базы и банки данных совместного 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к справочным электронным каталогам и адресно-справочным базам данных совместного пользования.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Защита информационных ресурсов совместного пользования от несанкционированного доступа обеспечивается законодательными и иными нормативными актами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обмену опытом и сведениями о состоянии и развитии своих информационных 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стимулировать активность межгосударственного информационного обмена через систему мер экономического характера;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создании развитой информационной инфраструктуры, в том числе в формировании созданного в соответствии с решением Совета глав правительств СНГ от 13 ноября 1992 года Фонда развития межгосударственного обмена научно-технической информацией.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принятых Межгосударственным координационным советом по научно-технической информации инструктивно-методических документов по принципиальным вопросам реализации механизма межгосударственного обмена научно-технической информацией органы государственного управления Сторон, ответственные за проведение научно-технического сотрудничества, в соответствии с национальным законодательством осуществляют меры по внесению соответствующих изменений и дополнений в нормативно-правовые акты.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на базе Государственного рубрикатора научно- технической информации (ГОСТ 7.49-84) совместно разрабатывают Межгосударственный рубрикатор научно-технической информации государств- участников СНГ с учетом особенностей информационных потребностей этих государств. До принятия указанного документа Стороны используют в качестве межгосударственного Государственный рубрикатор научно- технической информации в соответствии с ГОСТом 7.49-84.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примут меры по проведению согласованных действий по разработке и внедрению принципов и механизмов государственной поддержки участников межгосударственного информационного обмена, направленные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для осуществления качественных изменений в состоянии национальных информационных 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принципиально новых информационных продуктов и услуг на базе современных информационных технологий;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развитие и совершенствование национальной информационной инфраструктуры и средств межгосударственного информационного обмена.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примут меры по разработке процедуры ввоза, вывоза и перемещения научно-технической информации в виде документированной информации и информационных продуктов без взимания пошлин, с предъявлением таможенным органам сопроводительных документов, оформленных в соответствии с национальным законодательством и международными соглашениями государств-участников Содружества.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примут меры по присоединению к международному Соглашению о ввозе материалов образовательного, научного и культурного характера от 22 ноября 1950 года ("Флорентийская конвенция") и Протоколу к нему от 26 ноября 1976 года, устанавливающему, что таможенное оформление книг, газет, периодических и других изданий просветительного, научного и культурного характера при ввозе и вывозе из стран - участниц данного Соглашения осуществляется без взимания таможенных пошлин и налога на добавленную стоимость.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воздерживается от действий, противоречащих положениям настоящего Соглашения и препятствующих реализации поставленных в нем целей, а также наносящих ущерб другими Сторонам.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урегулировать спорные вопросы путем переговоров Стороны обращаются в Экономический Суд Содружества Независимых Государств или другие международные судебные органы.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с общего согласия Сторон изменения и дополнения в виде отдельных протоколов, которые являются неотъемлемой частью Соглашения и вступают в силу в порядке, предусмотренном статьей 16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обязательств, принятых Сторонами в соответствии с другими международными договорами.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 и готовых принять на себя обязательства, вытекающие из настоящего Соглашения, путем передачи депозитарию документов о таком присоединении.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подписания, если это не противоречит законодательству Сторон, и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оно вступает в силу со дня сдачи ими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Москва 11 сентября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Республики              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Армения                      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                     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Грузии                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Кыргызской Республики                   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Замечания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  Соглашению о свободном доступе и порядке обмена открытой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научно-технической информацией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Узбекистан считает, что в данное Соглашение необходимо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второй абзац пункта 1 статьи 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вопросы ввоза и вывоза продукции через границу регулируется внутренним законодательством сторон, предлагаем исключить пункт 1 статьи 9.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свободном доступе и порядке обмена открытой научно- технической информацией государств-участников СНГ, принятого 11 сентября 1998 года в городе Москве во исполнение Решения о делегировании полномочий на принятие окончательных решений по отдельным проектам документов от имени Совета глав правительств Содружества Независимых Государств Президиуму Межгосударственного экономического Комитета Экономического союза и Совету министров иностранных дел государств-членов Содружества Независимых Государств от 6 марта 1998 года, город Москва. Подлинный экземпляр вышеупомянутого Соглашения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