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30c6" w14:textId="4453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1998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N 1350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1998 года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1998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год, утвержденном указанным постановлением, строку,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