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e7ce" w14:textId="d41e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 августа 1998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8 г. № 1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 августа 1998 года № 727 "Об акционерном обществе "Казахалты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предоставление конкурсному управляющему права использования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конкурсной массы в части товарно-материальных ценностей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характера и основных фон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7) после слов "конкурсного производства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 использовании имущества, не входящего в состав конкурсной мас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) при использовании конкурсным управляющим имущества, входящ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нкурсной массы в части товарно-материальных ценностей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характера и основных фондов, их стоимость включается в ц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