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e7ce" w14:textId="d41e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 августа 1998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8 г. № 1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 августа 1998 года № 727 "Об акционерном обществе "Казахалтын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предоставление конкурсному управляющему права использования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конкурсной массы в части товарно-материальных ценностей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характера и основных фон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7) после слов "конкурсного производства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 использовании имущества, не входящего в состав конкурсной мас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) при использовании конкурсным управляющим имущества, входящ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нкурсной массы в части товарно-материальных ценностей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характера и основных фондов, их стоимость включается в ц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