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a0319" w14:textId="a8a03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 августа 1998 года № 726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1998 года № 1189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1 августа 1998 года № 726 "Об акционерном обществе "Целинный горно-химический комбинат"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"4-1) предоставление конкурсному управляющему права использования 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 конкурсной массы в части товарно-материальных ценностей,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производственного характера и основных фондов";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подпункте 7) после слов "конкурсного производства" дополнить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"при использовании имущества, не входящего в состав конкурсной массы";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подпунктом 8)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"8) при использовании конкурсным управляющим имущества, входящего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 конкурсной массы в части товарно-материальных ценностей,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производственного характера и основных фондов, их стоимость включается в цену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приобретения".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Оператор:       А.Е. 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Специалист:     Э.А. Жакупова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