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3aaa" w14:textId="a3e3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адвокатских услуг Антуана Биде и судебного поверенного Апелляционного Суда города Парижа Мэтра Шанталь Боден-Казал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8 года N 1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государства и своевременной подачи апелляционной жалобы в Апелляционный Суд города Парижа на решения Парижского Торгового Суда по искам компании МТР Металз, Табани и МеталзРуссия, а также в соответствии с подписанным договором между Правительством Республики Казахстан и адвокатом Антуаном Биде от 6 октября 1997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за счет средств резервного фонда Правительство Республики Казахстан на 199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оплату расходов и гонораров адвоката Антуана Биде на сумму, эквивалентную 12 473,66 (двенадцать тысяч четыреста семьдесят три доллара США, шестьдесят шесть центов) долларам США, а также аванса в счет будущих расходов и гонораров на сумму, эквивалентную 120 000 (сто двадцать тысяч) французским фран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оплату аванса в счет будущих расходов и гонораров на сумму, эквивалентную 80 000 (восемьдесят тысяч) французским франкам, судебному поверенному Апелляционного Суда города Парижа Мэтру Шанталь Боден-Казал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обеспечить отчетность по использованию средств выделяем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пункта 1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водится  в действие со дн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: Жакупова Э.А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