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a445" w14:textId="9bda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переоформлении германского кредита по проекту "Приобретение пассажирских вагонов" Казахского государственного предприятия "Казжелдорснаб"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1998 г. N 512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выполнения обязательств по погашению кредита, предоставленного немецкими банками-кредиторами в соответствии с контрактами, заключенными между Казахским государственным предприятием "Казжелдорснаб" и фирмой "Вагонбау Аммендорф ГМБХ", на поставку вагонов для железнодорожного транспорта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финансов Республики Казахстан, согласованным с Министерством транспорта и коммуникаций Республики Казахстан, об определении конечным заемщиком по выполнению обязательств по проекту "Приобретение вагонов для железнодорожного транспорта Республики Казахстан" в рамках германской кредитной линии Республиканское государственное предприятие "Казахстан темир жолы".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Экспортно-импортному банку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с Республиканским государственным предприятием "Казахстан темир жолы" соглашение о выполнении обязательств по погашению германского кредита;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агентское соглашение с Министерством финансов Республики Казахстан и обеспечить выполнение функций банка-агента по обслуживанию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обеспечить контроль за своевременным погашением названного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