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24c" w14:textId="8adf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1998 года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 грифом "ДСП" не подлежит введению в базу данных 
"Законодательство".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