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a02" w14:textId="3399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негосударственного внешнего займа совместного предприятия "Рахат" по проекту строительства пятизвездочного отеля "Рахат Палас" в рамках кредитной линии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1998 г. N 232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реструктуризации негосударственного внешнего займа, имеющего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Протокол, подписанный 4 марта 1998 года между государственным Экспортно-импортным банком, Министерством финансов Республики Казахстан и "Bank Austria АG", в отношении кредитного соглашения от 4 ноября 1993 года по гостинице "Рахат Палас".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и государственному Экспортно-импортному банку Республики Казахстан в установленном законодательством порядке до 20 марта 1998 года провести реструктуризацию негосударственного внешнего займа совместного предприятия "Рахат" путем заключения дополнительного кредитного соглашения с "Bank Austria АG".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