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9da" w14:textId="dd89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азвитию электроэнергетической отрас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7 г. N 525а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современной инфраструктуры, необходимой для ускорения экономического роста страны, и развития собственных энергопроизводящих мощностей для замещения импорта электроэнерги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и природных ресурсов совместно с Департаментом управления государственным имуществом и активами Министерства финансов Республики Казахстан при заключении договора о концессии активов акционерной компании "КЕГОК" предусмотреть в контракте обязательства концессионера, с учетом конъюнктуры рынка, в приоритетном порядке покупать электроэнергию у казахстанских производителей, строящих новые объекты электроэнергетики по согласованию с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иватизации Министерства финансов Республики Казахстан при приватизации региональных энергетических компаний предусматривать в контрактах обязательства новых владельцев о покупке электроэнергии в приоритетном порядке у казахстанских производителей, строящих новые объекты электроэнергетики по согласованию с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Премьер-Министра Республики Казахстан Дуйсенова Д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