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f96e1" w14:textId="57f96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об особенностях применения процедур банкротства для сельскохозяйственных организаций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декабря 1997 г. N 1816. Утратило силу постановлением Правительства Республики Казахстан от 11 сентября 2008 года N 840 (порядок введения в действие см. п.3).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Утратило силу постановлением Правительства РК от 11.09.2008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840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(порядок введения в действие см.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п.3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Утвердить прилагаемое Положение об особенностях применения процедур банкротства для сельскохозяйственных организаций.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Утверждено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постановлением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от 22 декабря 1997 г. N 1816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ПОЛОЖЕНИЕ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 об особенностях применения процедур банкротства для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 сельскохозяйственных организаций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Настоящее Положение регулирует особенности применения процедур банкротства, установленных Законом Республики Казахстан "О банкротстве", в отношении сельскохозяйственных организаций.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I. Общие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Положение разработано в соответствии с Гражданским кодексом Республики Казахстан, Законом Республики Казахстан "О банкротстве" и иным законодательством Республики Казахстан.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Процедуры банкротства для сельскохозяйственных организаций регулируются Законом Республики Казахстан "О банкротстве" с учетом особенностей, предусмотренных настоящим Положением.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Действие настоящего Положения распространяется на сельскохозяйственные организации, независимо от их организационно-правовой формы.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Банкротство крестьянских (фермерских) хозяйств осуществляется в соответствии со статьей 21 Гражданского кодекса Республики Казахстан 
</w:t>
      </w:r>
      <w:r>
        <w:rPr>
          <w:rFonts w:ascii="Times New Roman"/>
          <w:b w:val="false"/>
          <w:i w:val="false"/>
          <w:color w:val="000000"/>
          <w:sz w:val="28"/>
        </w:rPr>
        <w:t xml:space="preserve"> K941000_ </w:t>
      </w:r>
      <w:r>
        <w:rPr>
          <w:rFonts w:ascii="Times New Roman"/>
          <w:b w:val="false"/>
          <w:i w:val="false"/>
          <w:color w:val="000000"/>
          <w:sz w:val="28"/>
        </w:rPr>
        <w:t>
 (общая часть), Законом Республики Казахстан 
</w:t>
      </w:r>
      <w:r>
        <w:rPr>
          <w:rFonts w:ascii="Times New Roman"/>
          <w:b w:val="false"/>
          <w:i w:val="false"/>
          <w:color w:val="000000"/>
          <w:sz w:val="28"/>
        </w:rPr>
        <w:t xml:space="preserve"> Z970067_ </w:t>
      </w:r>
      <w:r>
        <w:rPr>
          <w:rFonts w:ascii="Times New Roman"/>
          <w:b w:val="false"/>
          <w:i w:val="false"/>
          <w:color w:val="000000"/>
          <w:sz w:val="28"/>
        </w:rPr>
        <w:t>
 "О банкротстве" и главой VII Закона Республики Казахстан 
</w:t>
      </w:r>
      <w:r>
        <w:rPr>
          <w:rFonts w:ascii="Times New Roman"/>
          <w:b w:val="false"/>
          <w:i w:val="false"/>
          <w:color w:val="000000"/>
          <w:sz w:val="28"/>
        </w:rPr>
        <w:t xml:space="preserve"> Z970135_ </w:t>
      </w:r>
      <w:r>
        <w:rPr>
          <w:rFonts w:ascii="Times New Roman"/>
          <w:b w:val="false"/>
          <w:i w:val="false"/>
          <w:color w:val="000000"/>
          <w:sz w:val="28"/>
        </w:rPr>
        <w:t>
 "Об индивидуальном предпринимательстве".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В Положении используются следующие понятия: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сельскохозяйственная организация - организация, производящая сельскохозяйственную продукцию с использованием земли; производящая сельскохозяйственную продукцию животноводства, птицеводства (в том числе племенного с полным циклом, начиная с выращивания молодняка), пчеловодства, если доход от реализации этой продукции, в том числе переработанной, составляет более пятидесяти процентов от общей суммы годового дохода;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цикл сезонности сельскохозяйственного производства - период выполнения комплекса технологических мероприятий, включающих посевные и уборочные работы, необходимый для производства сельскохозяйственной продукции.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В пункт 5 внесены изменения - постановлением Правительства РК от 2 октября 2003 г.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1016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Другие понятия используются в Положении в соответствии с определениями, применяемыми в Законе Республики Казахстан "О банкротстве".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II. Основания для признания сельскохозяйственной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 организации-должника банкротом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При возбуждении дел о признании сельскохозяйственной организации банкротом в суд помимо документов, предусмотренных Законом Республики Казахстан "О банкротстве", представляются кадастровая характеристика земель и данные погодно-климатических условий за последний цикл сезонности сельскохозяйственного производства.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Основанием для признания сельскохозяйственной организации-должника банкротом в судебном или во внесудебном порядке является его несостоятельность.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Неспособность сельскохозяйственной организации-должника в течение очередного цикла сезонности сельскохозяйственного производства удовлетворить требования кредиторов по денежным обязательствам, включая требования по уплате заработной платы, а также обеспечить обязательные платежи в бюджет и внебюджетные фонды за счет принадлежащего ему имущества является основанием для признания его несостоятельным. Формальное превышение активов сельскохозяйственной организации-должника над его пассивами не является основанием для отказа в признании должника несостоятельным.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III. Стоимость права землепользования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В соответствии с пунктом 1 статьи 63 Земельного 
</w:t>
      </w:r>
      <w:r>
        <w:rPr>
          <w:rFonts w:ascii="Times New Roman"/>
          <w:b w:val="false"/>
          <w:i w:val="false"/>
          <w:color w:val="008000"/>
          <w:sz w:val="28"/>
        </w:rPr>
        <w:t>
</w:t>
      </w:r>
      <w:r>
        <w:rPr>
          <w:rFonts w:ascii="Times New Roman"/>
          <w:b/>
          <w:i w:val="false"/>
          <w:color w:val="008000"/>
          <w:sz w:val="28"/>
        </w:rPr>
        <w:t>
</w:t>
      </w:r>
      <w:r>
        <w:rPr>
          <w:rFonts w:ascii="Times New Roman"/>
          <w:b/>
          <w:i w:val="false"/>
          <w:color w:val="008000"/>
          <w:sz w:val="28"/>
          <w:u w:val="single"/>
        </w:rPr>
        <w:t>
кодекса
</w:t>
      </w:r>
      <w:r>
        <w:rPr>
          <w:rFonts w:ascii="Times New Roman"/>
          <w:b/>
          <w:i w:val="false"/>
          <w:color w:val="008000"/>
          <w:sz w:val="28"/>
        </w:rPr>
        <w:t>
</w:t>
      </w:r>
      <w:r>
        <w:rPr>
          <w:rFonts w:ascii="Times New Roman"/>
          <w:b w:val="false"/>
          <w:i w:val="false"/>
          <w:color w:val="008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права постоянного и долгосрочного временного землепользования входят в состав имущества юридических лиц, которым они отвечают по своим обязательствам, включая случаи банкротства.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В пункт 10 внесены изменения - постановлением Правительства РК от 2 октября 2003 г.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1016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Реабилитационный и конкурсный управляющие обязаны удостовериться в том, что право землепользования сельскохозяйственной организации оформлено в соответствии с законодательством, его стоимость включена в активы и отражена в балансе сельскохозяйственной организации. При обнаружении фактов несоответствия требованиям законодательства по оформлению права землепользования и отражению его стоимости в балансе конкурсный управляющий обязаны обеспечить надлежащую регистрацию, оценку и включение права землепользования в активы сельскохозяйственной организации-банкрота.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Расходы, связанные с регистрацией и определением стоимости права землепользования, относятся к административным расходам.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Право землепользования организации-банкрота входит в состав конкурсной массы.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IV. Мероприятия по оздоровлению несостоятельной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 сельскохозяйственной организации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В случае вынесения судом определения о целесообразности проведения реабилитационных процедур в отношении несостоятельной сельскохозяйственной организации реабилитационный управляющий приступает к осуществлению мероприятий, предусмотренных планом реабилитации сельскохозяйственной организации-должника.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Программа санации несостоятельной сельскохозяйственной организации должна содержать конкретные мероприятия по восстановлению платежеспособности сельскохозяйственной организации (реабилитационные меры).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Реабилитационные меры могут включать любые организационно-хозяйственные, технические, финансово-экономические мероприятия, направленные на предотвращение ликвидации несостоятельной сельскохозяйственной организации.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Продолжительность реабилитационной процедуры не должна превышать 2 лет. Суд вправе по ходатайству реабилитационного управляющего продлить срок осуществления реабилитационной процедуры, но не более чем на один цикл сезонности сельскохозяйственного производства.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V. Мероприятия по поддержанию стоимости конкурсной массы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Конкурсный управляющий вправе принять решение о проведении мероприятий, необходимых для поддержания стоимости конкурсной массы, с согласия комитета (собрания) кредиторов, которое было получено в результате голосования, проведенного в соответствии со статьями 13, 14 Закона Республики Казахстан "О банкротстве".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К мероприятиям по поддержанию стоимости конкурсной массы относятся: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мероприятия по охране земель;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посевные и уборочные работы;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подготовка и использование материально-технической базы;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иные мероприятия.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Средства для проведения мероприятий по поддержанию стоимости конкурсной массы могут быть получены за счет: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использования активов организации-банкрота по целевомуназначению;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сдачи в аренду производственных площадей;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принятия новых долговых обязательств;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реализации части имущества;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иных действий.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Конкурсный управляющий в целях проведения мероприятий по поддержанию стоимости конкурсной массы вправе заключать договоры от имени сельскохозяйственной организации-банкрота с согласия комитета (собрания) кредиторов. Срок действия договоров по вновь принятым обязательствам не должен превышать срока проведения конкурсного производства.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Расходы по поддержанию стоимости конкурсной массы, а также вновь принятые долговые обязательства относятся к административным расходам. Средства, оставшиеся от проведения мероприятий по поддержанию стоимости конкурсной массы, входят в состав имущества, на которое обращается взыскание в процессе конкурсного производства.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VI. Реализация конкурсной массы сельскохозяйственной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 организации-банкрота единым лотом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Глава VI "Реализация конкурсной массы сельскохозяйственной организации - банкрота единым лотом", пункты 23, 24, 25, 26, 27, 28, 29, 30 исключены - постановлением Правительства РК от 2 октября 2003 г.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1016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