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cbb8" w14:textId="b7dc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предоставления земельного участка собственникам помещений (участникам) кондоминиума</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1997 года № 1813.</w:t>
      </w:r>
    </w:p>
    <w:p>
      <w:pPr>
        <w:spacing w:after="0"/>
        <w:ind w:left="0"/>
        <w:jc w:val="both"/>
      </w:pPr>
      <w:bookmarkStart w:name="z10"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 xml:space="preserve">Порядок </w:t>
      </w:r>
      <w:r>
        <w:rPr>
          <w:rFonts w:ascii="Times New Roman"/>
          <w:b w:val="false"/>
          <w:i w:val="false"/>
          <w:color w:val="000000"/>
          <w:sz w:val="28"/>
        </w:rPr>
        <w:t xml:space="preserve">предоставления земельного участка собственникам помещений (участникам) кондоминиума. </w:t>
      </w:r>
    </w:p>
    <w:bookmarkStart w:name="z14" w:id="1"/>
    <w:p>
      <w:pPr>
        <w:spacing w:after="0"/>
        <w:ind w:left="0"/>
        <w:jc w:val="both"/>
      </w:pPr>
      <w:r>
        <w:rPr>
          <w:rFonts w:ascii="Times New Roman"/>
          <w:b w:val="false"/>
          <w:i w:val="false"/>
          <w:color w:val="000000"/>
          <w:sz w:val="28"/>
        </w:rPr>
        <w:t xml:space="preserve">
      2. Установить, что финансирование за счет бюджетных ассигнований осуществляется лишь при выполнении землеустроительных и иных работ, проводимых по решению исполнительных органов, землеустроительные и иные работы по заявкам частных собственников земельных участков и землепользователей производится за счет их средств. </w:t>
      </w:r>
    </w:p>
    <w:bookmarkEnd w:id="1"/>
    <w:bookmarkStart w:name="z11" w:id="2"/>
    <w:p>
      <w:pPr>
        <w:spacing w:after="0"/>
        <w:ind w:left="0"/>
        <w:jc w:val="both"/>
      </w:pPr>
      <w:r>
        <w:rPr>
          <w:rFonts w:ascii="Times New Roman"/>
          <w:b w:val="false"/>
          <w:i w:val="false"/>
          <w:color w:val="000000"/>
          <w:sz w:val="28"/>
        </w:rPr>
        <w:t xml:space="preserve">
      3. Министерству сельского хозяйства Республики Казахстан, акимам областей и города Алматы в месячный срок привести ведомственные нормативные акты в соответствие с настоящим постановлением.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Министерству юстиции Республики Казахстан в установленном порядке внести предложения о приведении ранее принятых решений Правительства Республики Казахстан в соответствие с настоящим постановлением. </w:t>
      </w:r>
    </w:p>
    <w:bookmarkStart w:name="z12" w:id="3"/>
    <w:p>
      <w:pPr>
        <w:spacing w:after="0"/>
        <w:ind w:left="0"/>
        <w:jc w:val="both"/>
      </w:pPr>
      <w:r>
        <w:rPr>
          <w:rFonts w:ascii="Times New Roman"/>
          <w:b w:val="false"/>
          <w:i w:val="false"/>
          <w:color w:val="000000"/>
          <w:sz w:val="28"/>
        </w:rPr>
        <w:t xml:space="preserve">
      4. Акимам областей и города Алматы: </w:t>
      </w:r>
    </w:p>
    <w:bookmarkEnd w:id="3"/>
    <w:p>
      <w:pPr>
        <w:spacing w:after="0"/>
        <w:ind w:left="0"/>
        <w:jc w:val="both"/>
      </w:pPr>
      <w:r>
        <w:rPr>
          <w:rFonts w:ascii="Times New Roman"/>
          <w:b w:val="false"/>
          <w:i w:val="false"/>
          <w:color w:val="000000"/>
          <w:sz w:val="28"/>
        </w:rPr>
        <w:t xml:space="preserve">
      в месячный срок принять меры по устранению допущенных нарушений законодательства при предоставлении земельных участков кооперативам собственников квартир, юридическим и физическим лицам - собственникам помещений в многоквартирных домах, являющихся объектами кондоминиумов; </w:t>
      </w:r>
    </w:p>
    <w:bookmarkStart w:name="z16" w:id="4"/>
    <w:p>
      <w:pPr>
        <w:spacing w:after="0"/>
        <w:ind w:left="0"/>
        <w:jc w:val="both"/>
      </w:pPr>
      <w:r>
        <w:rPr>
          <w:rFonts w:ascii="Times New Roman"/>
          <w:b w:val="false"/>
          <w:i w:val="false"/>
          <w:color w:val="000000"/>
          <w:sz w:val="28"/>
        </w:rPr>
        <w:t xml:space="preserve">
      в трехмесячный срок с участием кооперативов собственников квартир организовать работу и принять меры по определению границ земельных участков и оформлению прав на земельные участки, предоставляемые собственникам помещений (участникам) кондоминиума; </w:t>
      </w:r>
    </w:p>
    <w:bookmarkEnd w:id="4"/>
    <w:bookmarkStart w:name="z17" w:id="5"/>
    <w:p>
      <w:pPr>
        <w:spacing w:after="0"/>
        <w:ind w:left="0"/>
        <w:jc w:val="both"/>
      </w:pPr>
      <w:r>
        <w:rPr>
          <w:rFonts w:ascii="Times New Roman"/>
          <w:b w:val="false"/>
          <w:i w:val="false"/>
          <w:color w:val="000000"/>
          <w:sz w:val="28"/>
        </w:rPr>
        <w:t xml:space="preserve">
      обеспечить контроль за соблюдением установленного порядка предоставления земельного участка собственникам помещений (участникам) кондоминиума. </w:t>
      </w:r>
    </w:p>
    <w:bookmarkEnd w:id="5"/>
    <w:bookmarkStart w:name="z13" w:id="6"/>
    <w:p>
      <w:pPr>
        <w:spacing w:after="0"/>
        <w:ind w:left="0"/>
        <w:jc w:val="both"/>
      </w:pPr>
      <w:r>
        <w:rPr>
          <w:rFonts w:ascii="Times New Roman"/>
          <w:b w:val="false"/>
          <w:i w:val="false"/>
          <w:color w:val="000000"/>
          <w:sz w:val="28"/>
        </w:rPr>
        <w:t xml:space="preserve">
      5. Пункт 11 постановления Правительства Республики Казахстан от 27 июня 1997 г. </w:t>
      </w:r>
      <w:r>
        <w:rPr>
          <w:rFonts w:ascii="Times New Roman"/>
          <w:b w:val="false"/>
          <w:i w:val="false"/>
          <w:color w:val="000000"/>
          <w:sz w:val="28"/>
        </w:rPr>
        <w:t xml:space="preserve">N 1027 </w:t>
      </w:r>
      <w:r>
        <w:rPr>
          <w:rFonts w:ascii="Times New Roman"/>
          <w:b w:val="false"/>
          <w:i w:val="false"/>
          <w:color w:val="000000"/>
          <w:sz w:val="28"/>
        </w:rPr>
        <w:t xml:space="preserve">"О реализации решений, принятых на расширенном заседании Правительства Республики Казахстан 13 июня 1997 года" (САПП Республики Казахстан, 1997 г., N 29, ст. 260) исключить. </w:t>
      </w:r>
    </w:p>
    <w:bookmarkEnd w:id="6"/>
    <w:p>
      <w:pPr>
        <w:spacing w:after="0"/>
        <w:ind w:left="0"/>
        <w:jc w:val="both"/>
      </w:pPr>
      <w:r>
        <w:rPr>
          <w:rFonts w:ascii="Times New Roman"/>
          <w:b w:val="false"/>
          <w:i w:val="false"/>
          <w:color w:val="000000"/>
          <w:sz w:val="28"/>
        </w:rPr>
        <w:t xml:space="preserve">
      6. Настоящее постановление вводится в действие со дня опубликования.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 w:id="7"/>
          <w:p>
            <w:pPr>
              <w:spacing w:after="20"/>
              <w:ind w:left="20"/>
              <w:jc w:val="both"/>
            </w:pPr>
            <w:r>
              <w:rPr>
                <w:rFonts w:ascii="Times New Roman"/>
                <w:b w:val="false"/>
                <w:i w:val="false"/>
                <w:color w:val="000000"/>
                <w:sz w:val="20"/>
              </w:rPr>
              <w:t xml:space="preserve">
Премьер-Министр </w:t>
            </w:r>
          </w:p>
          <w:bookmarkEnd w:id="7"/>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1997 года N 1813</w:t>
            </w:r>
          </w:p>
        </w:tc>
      </w:tr>
    </w:tbl>
    <w:bookmarkStart w:name="z3" w:id="8"/>
    <w:p>
      <w:pPr>
        <w:spacing w:after="0"/>
        <w:ind w:left="0"/>
        <w:jc w:val="left"/>
      </w:pPr>
      <w:r>
        <w:rPr>
          <w:rFonts w:ascii="Times New Roman"/>
          <w:b/>
          <w:i w:val="false"/>
          <w:color w:val="000000"/>
        </w:rPr>
        <w:t xml:space="preserve">  ПОРЯДОК</w:t>
      </w:r>
      <w:r>
        <w:br/>
      </w:r>
      <w:r>
        <w:rPr>
          <w:rFonts w:ascii="Times New Roman"/>
          <w:b/>
          <w:i w:val="false"/>
          <w:color w:val="000000"/>
        </w:rPr>
        <w:t>ПРЕДОСТАВЛЕНИЯ ЗЕМЕЛЬНОГО УЧАСТКА СОБСТВЕННИКАМ</w:t>
      </w:r>
      <w:r>
        <w:br/>
      </w:r>
      <w:r>
        <w:rPr>
          <w:rFonts w:ascii="Times New Roman"/>
          <w:b/>
          <w:i w:val="false"/>
          <w:color w:val="000000"/>
        </w:rPr>
        <w:t>ПОМЕЩЕНИЙ (УЧАСТНИКАМ) КОНДОМИНИУМА</w:t>
      </w:r>
    </w:p>
    <w:bookmarkEnd w:id="8"/>
    <w:bookmarkStart w:name="z4" w:id="9"/>
    <w:p>
      <w:pPr>
        <w:spacing w:after="0"/>
        <w:ind w:left="0"/>
        <w:jc w:val="both"/>
      </w:pPr>
      <w:r>
        <w:rPr>
          <w:rFonts w:ascii="Times New Roman"/>
          <w:b w:val="false"/>
          <w:i w:val="false"/>
          <w:color w:val="000000"/>
          <w:sz w:val="28"/>
        </w:rPr>
        <w:t>
      I. ОБЩИЕ ПОЛОЖЕНИЯ</w:t>
      </w:r>
    </w:p>
    <w:bookmarkEnd w:id="9"/>
    <w:bookmarkStart w:name="z5" w:id="10"/>
    <w:p>
      <w:pPr>
        <w:spacing w:after="0"/>
        <w:ind w:left="0"/>
        <w:jc w:val="both"/>
      </w:pPr>
      <w:r>
        <w:rPr>
          <w:rFonts w:ascii="Times New Roman"/>
          <w:b w:val="false"/>
          <w:i w:val="false"/>
          <w:color w:val="000000"/>
          <w:sz w:val="28"/>
        </w:rPr>
        <w:t xml:space="preserve">
      1. Настоящий Порядок предоставления земельного участка собственникам помещений (участникам) кондоминиума (далее - Порядок) регламентирует отношения, связанные с предоставлением земельного участка собственникам жилых и (или) нежилых помещений, другим участникам существующего объекта кондоминиума в тех случаях, когда их права на земельный участок не определены. </w:t>
      </w:r>
    </w:p>
    <w:bookmarkEnd w:id="10"/>
    <w:bookmarkStart w:name="z18" w:id="11"/>
    <w:p>
      <w:pPr>
        <w:spacing w:after="0"/>
        <w:ind w:left="0"/>
        <w:jc w:val="both"/>
      </w:pPr>
      <w:r>
        <w:rPr>
          <w:rFonts w:ascii="Times New Roman"/>
          <w:b w:val="false"/>
          <w:i w:val="false"/>
          <w:color w:val="000000"/>
          <w:sz w:val="28"/>
        </w:rPr>
        <w:t xml:space="preserve">
      Предоставление земельного участка под строительство нового объекта кондоминиума осуществляется в порядке, установленном </w:t>
      </w:r>
      <w:r>
        <w:rPr>
          <w:rFonts w:ascii="Times New Roman"/>
          <w:b w:val="false"/>
          <w:i w:val="false"/>
          <w:color w:val="000000"/>
          <w:sz w:val="28"/>
        </w:rPr>
        <w:t xml:space="preserve">Положением </w:t>
      </w:r>
      <w:r>
        <w:rPr>
          <w:rFonts w:ascii="Times New Roman"/>
          <w:b w:val="false"/>
          <w:i w:val="false"/>
          <w:color w:val="000000"/>
          <w:sz w:val="28"/>
        </w:rPr>
        <w:t xml:space="preserve">о порядке предоставления права частной собственности на земельные участки и права землепользования, утвержденным постановлением Правительства Республики Казахстан от 20 июня 1996 г. N 760. </w:t>
      </w:r>
      <w:r>
        <w:rPr>
          <w:rFonts w:ascii="Times New Roman"/>
          <w:b w:val="false"/>
          <w:i w:val="false"/>
          <w:color w:val="000000"/>
          <w:sz w:val="28"/>
        </w:rPr>
        <w:t xml:space="preserve">K030442 </w:t>
      </w:r>
    </w:p>
    <w:bookmarkEnd w:id="11"/>
    <w:bookmarkStart w:name="z19" w:id="12"/>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16 апреля 1997 года "О жилищных отношениях" кондоминиумом является особая форма собственности на недвижимость как единый имущественный комплекс (объект кондоминиума), при которой помещения находятся в раздельной (индивидуальной) собственности граждан, юридических лиц, государства, а общее имущество принадлежит им на праве общей долевой собственности. </w:t>
      </w:r>
    </w:p>
    <w:bookmarkEnd w:id="12"/>
    <w:bookmarkStart w:name="z20" w:id="13"/>
    <w:p>
      <w:pPr>
        <w:spacing w:after="0"/>
        <w:ind w:left="0"/>
        <w:jc w:val="both"/>
      </w:pPr>
      <w:r>
        <w:rPr>
          <w:rFonts w:ascii="Times New Roman"/>
          <w:b w:val="false"/>
          <w:i w:val="false"/>
          <w:color w:val="000000"/>
          <w:sz w:val="28"/>
        </w:rPr>
        <w:t xml:space="preserve">
      Неотъемлемой частью объекта кондоминиума является единый и неделимый земельный участок, предоставляемый в общую долевую собственность (общее землепользование) всем участникам кондоминиума и необходимый для размещения, содержания и эксплуатации здания, строения и сооружения. Не допускается предоставление права частной собственности (права землепользования) одному из собственников жилых и (или) нежилых помещений или иному участнику кондоминиума на часть неделимого земельного участка, входящего в состав объекта кондоминиума. </w:t>
      </w:r>
    </w:p>
    <w:bookmarkEnd w:id="13"/>
    <w:bookmarkStart w:name="z21" w:id="14"/>
    <w:p>
      <w:pPr>
        <w:spacing w:after="0"/>
        <w:ind w:left="0"/>
        <w:jc w:val="both"/>
      </w:pPr>
      <w:r>
        <w:rPr>
          <w:rFonts w:ascii="Times New Roman"/>
          <w:b w:val="false"/>
          <w:i w:val="false"/>
          <w:color w:val="000000"/>
          <w:sz w:val="28"/>
        </w:rPr>
        <w:t xml:space="preserve">
      Участниками кондоминиума признаются физические и юридические лица, которым жилые и (или) нежилые помещения объекта кондоминиума принадлежат на праве частной собственности, праве хозяйственного ведения, праве оперативного управления или ином вещном праве. </w:t>
      </w:r>
    </w:p>
    <w:bookmarkEnd w:id="14"/>
    <w:bookmarkStart w:name="z22" w:id="15"/>
    <w:p>
      <w:pPr>
        <w:spacing w:after="0"/>
        <w:ind w:left="0"/>
        <w:jc w:val="both"/>
      </w:pPr>
      <w:r>
        <w:rPr>
          <w:rFonts w:ascii="Times New Roman"/>
          <w:b w:val="false"/>
          <w:i w:val="false"/>
          <w:color w:val="000000"/>
          <w:sz w:val="28"/>
        </w:rPr>
        <w:t xml:space="preserve">
      Участники кондоминиума, которым жилые и (или) нежилые помещения объекта кондоминиума принадлежат на праве частной собственности, приобретают на земельные участки право общей долевой собственности. Участники кондоминиума, не являющиеся собственниками помещений объекта кондоминиума, приобретают на земельные участки право общего долевого постоянного землепользования. </w:t>
      </w:r>
    </w:p>
    <w:bookmarkEnd w:id="15"/>
    <w:bookmarkStart w:name="z23" w:id="16"/>
    <w:p>
      <w:pPr>
        <w:spacing w:after="0"/>
        <w:ind w:left="0"/>
        <w:jc w:val="both"/>
      </w:pPr>
      <w:r>
        <w:rPr>
          <w:rFonts w:ascii="Times New Roman"/>
          <w:b w:val="false"/>
          <w:i w:val="false"/>
          <w:color w:val="000000"/>
          <w:sz w:val="28"/>
        </w:rPr>
        <w:t xml:space="preserve">
      3. Размер земельного участка, включая элементы благоустройства, для существующего объекта кондоминиума определяется с учетом фактически сложившейся застройки и требований, установленных градостроительной и иной документацией территориального развития населенного пункта. </w:t>
      </w:r>
    </w:p>
    <w:bookmarkEnd w:id="16"/>
    <w:bookmarkStart w:name="z24" w:id="17"/>
    <w:p>
      <w:pPr>
        <w:spacing w:after="0"/>
        <w:ind w:left="0"/>
        <w:jc w:val="both"/>
      </w:pPr>
      <w:r>
        <w:rPr>
          <w:rFonts w:ascii="Times New Roman"/>
          <w:b w:val="false"/>
          <w:i w:val="false"/>
          <w:color w:val="000000"/>
          <w:sz w:val="28"/>
        </w:rPr>
        <w:t xml:space="preserve">
      4. Границы земельного участка, предоставляемого участникам кондоминиума, могут быть установлены со стороны улицы по красной линии, с внутриквартальной стороны - по осям проездов либо по границе смежных земельных участков. В границы земельного участка, как правило, включаются объекты, входящие в состав имущественного комплекса объекта кондоминиума с учетом обеспечения доступа к объектам общественного назначения. Границы земельного участка объекта кондоминиума определяются с учетом интересов смежных землепользователей. </w:t>
      </w:r>
    </w:p>
    <w:bookmarkEnd w:id="17"/>
    <w:bookmarkStart w:name="z25" w:id="18"/>
    <w:p>
      <w:pPr>
        <w:spacing w:after="0"/>
        <w:ind w:left="0"/>
        <w:jc w:val="both"/>
      </w:pPr>
      <w:r>
        <w:rPr>
          <w:rFonts w:ascii="Times New Roman"/>
          <w:b w:val="false"/>
          <w:i w:val="false"/>
          <w:color w:val="000000"/>
          <w:sz w:val="28"/>
        </w:rPr>
        <w:t xml:space="preserve">
      5. Правовое положение земель, на которых расположены объекты, находящиеся в общем пользовании нескольких кондоминиумов (детские игровые площадки, хозяйственно-бытовые площадки, зеленые насаждения, площадки для отдыха, автостоянки, сооружения инженерных сетей и коммуникаций и другие объекты), определяется при предоставлении таких земель участникам заинтересованных кондоминиумов на праве общей долевой собственности (общего землепользования) либо предоставления иных,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форм общего землепользования и (или) </w:t>
      </w:r>
      <w:r>
        <w:rPr>
          <w:rFonts w:ascii="Times New Roman"/>
          <w:b w:val="false"/>
          <w:i w:val="false"/>
          <w:color w:val="000000"/>
          <w:sz w:val="28"/>
        </w:rPr>
        <w:t xml:space="preserve">сервитута </w:t>
      </w:r>
      <w:r>
        <w:rPr>
          <w:rFonts w:ascii="Times New Roman"/>
          <w:b w:val="false"/>
          <w:i w:val="false"/>
          <w:color w:val="000000"/>
          <w:sz w:val="28"/>
        </w:rPr>
        <w:t xml:space="preserve">. </w:t>
      </w:r>
    </w:p>
    <w:bookmarkEnd w:id="18"/>
    <w:bookmarkStart w:name="z26" w:id="19"/>
    <w:p>
      <w:pPr>
        <w:spacing w:after="0"/>
        <w:ind w:left="0"/>
        <w:jc w:val="both"/>
      </w:pPr>
      <w:r>
        <w:rPr>
          <w:rFonts w:ascii="Times New Roman"/>
          <w:b w:val="false"/>
          <w:i w:val="false"/>
          <w:color w:val="000000"/>
          <w:sz w:val="28"/>
        </w:rPr>
        <w:t xml:space="preserve">
      Размер доли, если иное не предусмотрено соглашением собственников, определяется отношением полезной площади жилых помещений или площади нежилых помещений, находящихся в раздельной (индивидуальной) собственности, к общей площади всех домов, входящих в группу заинтересованных кондоминиумов. Такая доля не может быть выделена в натуре. </w:t>
      </w:r>
    </w:p>
    <w:bookmarkEnd w:id="19"/>
    <w:bookmarkStart w:name="z27" w:id="20"/>
    <w:p>
      <w:pPr>
        <w:spacing w:after="0"/>
        <w:ind w:left="0"/>
        <w:jc w:val="both"/>
      </w:pPr>
      <w:r>
        <w:rPr>
          <w:rFonts w:ascii="Times New Roman"/>
          <w:b w:val="false"/>
          <w:i w:val="false"/>
          <w:color w:val="000000"/>
          <w:sz w:val="28"/>
        </w:rPr>
        <w:t xml:space="preserve">
      6. Предоставление земельного участка гражданам Республики Казахстан - участникам кондоминиума осуществляется на безвозмездной основе, за исключением граждан Республики Казахстан, являющихся собственниками нежилых помещений объекта кондоминиума. </w:t>
      </w:r>
    </w:p>
    <w:bookmarkEnd w:id="20"/>
    <w:bookmarkStart w:name="z28" w:id="21"/>
    <w:p>
      <w:pPr>
        <w:spacing w:after="0"/>
        <w:ind w:left="0"/>
        <w:jc w:val="both"/>
      </w:pPr>
      <w:r>
        <w:rPr>
          <w:rFonts w:ascii="Times New Roman"/>
          <w:b w:val="false"/>
          <w:i w:val="false"/>
          <w:color w:val="000000"/>
          <w:sz w:val="28"/>
        </w:rPr>
        <w:t xml:space="preserve">
      7. Доля каждого собственника помещений в общем имуществе, включающем земельный участок, неотделима от раздельной (индивидуальной) собственности на принадлежащее ему помещение. Размер доли, если иное не предусмотрено соглашением собственников, определяется отношением полезной площади жилых помещений или площади нежилых помещений, находящихся в раздельной (индивидуальной) собственности, к общей площади всего дома. Такая доля не может быть выделена в натуре. </w:t>
      </w:r>
    </w:p>
    <w:bookmarkEnd w:id="21"/>
    <w:bookmarkStart w:name="z29" w:id="22"/>
    <w:p>
      <w:pPr>
        <w:spacing w:after="0"/>
        <w:ind w:left="0"/>
        <w:jc w:val="both"/>
      </w:pPr>
      <w:r>
        <w:rPr>
          <w:rFonts w:ascii="Times New Roman"/>
          <w:b w:val="false"/>
          <w:i w:val="false"/>
          <w:color w:val="000000"/>
          <w:sz w:val="28"/>
        </w:rPr>
        <w:t xml:space="preserve">
      8. Право общей собственности участников кондоминиума на земельный участок (право общего землепользования) подлежит регистрации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государственной регистрации прав на недвижимое имущество.</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18.07.2011 </w:t>
      </w:r>
      <w:r>
        <w:rPr>
          <w:rFonts w:ascii="Times New Roman"/>
          <w:b w:val="false"/>
          <w:i w:val="false"/>
          <w:color w:val="000000"/>
          <w:sz w:val="28"/>
        </w:rPr>
        <w:t>№ 820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9. Реализация права на земельный участок, находящийся в </w:t>
      </w:r>
      <w:r>
        <w:rPr>
          <w:rFonts w:ascii="Times New Roman"/>
          <w:b w:val="false"/>
          <w:i w:val="false"/>
          <w:color w:val="000000"/>
          <w:sz w:val="28"/>
        </w:rPr>
        <w:t xml:space="preserve">общей собственности </w:t>
      </w:r>
      <w:r>
        <w:rPr>
          <w:rFonts w:ascii="Times New Roman"/>
          <w:b w:val="false"/>
          <w:i w:val="false"/>
          <w:color w:val="000000"/>
          <w:sz w:val="28"/>
        </w:rPr>
        <w:t xml:space="preserve">участников кондоминиума (общем землепользовании), а также </w:t>
      </w:r>
      <w:r>
        <w:rPr>
          <w:rFonts w:ascii="Times New Roman"/>
          <w:b w:val="false"/>
          <w:i w:val="false"/>
          <w:color w:val="000000"/>
          <w:sz w:val="28"/>
          <w:u w:val="single"/>
        </w:rPr>
        <w:t>плата</w:t>
      </w:r>
      <w:r>
        <w:rPr>
          <w:rFonts w:ascii="Times New Roman"/>
          <w:b w:val="false"/>
          <w:i w:val="false"/>
          <w:color w:val="000000"/>
          <w:sz w:val="28"/>
        </w:rPr>
        <w:t xml:space="preserve"> за землю осуществляются в порядке и на условиях, предусмотренных законодательством Республики Казахстан. </w:t>
      </w:r>
    </w:p>
    <w:bookmarkEnd w:id="23"/>
    <w:bookmarkStart w:name="z6"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II. ПРЕДОСТАВЛЕНИЕ ЗЕМЕЛЬНОГО УЧАСТКА </w:t>
      </w:r>
    </w:p>
    <w:p>
      <w:pPr>
        <w:spacing w:after="0"/>
        <w:ind w:left="0"/>
        <w:jc w:val="both"/>
      </w:pPr>
      <w:r>
        <w:rPr>
          <w:rFonts w:ascii="Times New Roman"/>
          <w:b w:val="false"/>
          <w:i w:val="false"/>
          <w:color w:val="000000"/>
          <w:sz w:val="28"/>
        </w:rPr>
        <w:t xml:space="preserve">
                             УЧАСТНИКАМ КОНДОМИНИУМА </w:t>
      </w:r>
    </w:p>
    <w:bookmarkStart w:name="z7"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10. Для оформления соответствующего права на земельные участки участникам существующих объектов кондоминиумов местный исполнительный орган создает специальную комиссию, в состав которой включаются специалисты органа по управлению земельными ресурсами, местной службы архитектуры и градостроительства и других компетентных органов, а также представители кооперативов собственников квартир. </w:t>
      </w:r>
    </w:p>
    <w:bookmarkStart w:name="z31" w:id="26"/>
    <w:p>
      <w:pPr>
        <w:spacing w:after="0"/>
        <w:ind w:left="0"/>
        <w:jc w:val="both"/>
      </w:pPr>
      <w:r>
        <w:rPr>
          <w:rFonts w:ascii="Times New Roman"/>
          <w:b w:val="false"/>
          <w:i w:val="false"/>
          <w:color w:val="000000"/>
          <w:sz w:val="28"/>
        </w:rPr>
        <w:t xml:space="preserve">
      11. Комиссией по каждому учетному кварталу производится сбор данных технической инвентаризации, проектно-планировочной и градостроительной документации, планов инженерно-транспортной инфраструктуры, документов по ранее произведенным отводам земель и на основании этих материалов готовятся проектные планы границ земельных участков существующих объектов кондоминиумов и план мероприятий по отводу этих земельных участков, в котором определяются исполнители работ, источники финансирования и сроки выполнения работ. </w:t>
      </w:r>
    </w:p>
    <w:bookmarkEnd w:id="26"/>
    <w:bookmarkStart w:name="z32" w:id="27"/>
    <w:p>
      <w:pPr>
        <w:spacing w:after="0"/>
        <w:ind w:left="0"/>
        <w:jc w:val="both"/>
      </w:pPr>
      <w:r>
        <w:rPr>
          <w:rFonts w:ascii="Times New Roman"/>
          <w:b w:val="false"/>
          <w:i w:val="false"/>
          <w:color w:val="000000"/>
          <w:sz w:val="28"/>
        </w:rPr>
        <w:t xml:space="preserve">
      План мероприятий по отводу земель для существующих объектов кондоминиумов представляется на рассмотрение местного исполнительного органа. </w:t>
      </w:r>
    </w:p>
    <w:bookmarkEnd w:id="27"/>
    <w:bookmarkStart w:name="z33" w:id="28"/>
    <w:p>
      <w:pPr>
        <w:spacing w:after="0"/>
        <w:ind w:left="0"/>
        <w:jc w:val="both"/>
      </w:pPr>
      <w:r>
        <w:rPr>
          <w:rFonts w:ascii="Times New Roman"/>
          <w:b w:val="false"/>
          <w:i w:val="false"/>
          <w:color w:val="000000"/>
          <w:sz w:val="28"/>
        </w:rPr>
        <w:t xml:space="preserve">
      Проектные планы границ земельных участков подлежат утверждению местным исполнительным органом в </w:t>
      </w:r>
      <w:r>
        <w:rPr>
          <w:rFonts w:ascii="Times New Roman"/>
          <w:b w:val="false"/>
          <w:i w:val="false"/>
          <w:color w:val="000000"/>
          <w:sz w:val="28"/>
          <w:u w:val="single"/>
        </w:rPr>
        <w:t>установленном</w:t>
      </w:r>
      <w:r>
        <w:rPr>
          <w:rFonts w:ascii="Times New Roman"/>
          <w:b w:val="false"/>
          <w:i w:val="false"/>
          <w:color w:val="000000"/>
          <w:sz w:val="28"/>
        </w:rPr>
        <w:t xml:space="preserve"> порядке. Проектные планы границ земельных участков используются </w:t>
      </w:r>
      <w:r>
        <w:rPr>
          <w:rFonts w:ascii="Times New Roman"/>
          <w:b w:val="false"/>
          <w:i w:val="false"/>
          <w:color w:val="000000"/>
          <w:sz w:val="28"/>
        </w:rPr>
        <w:t xml:space="preserve">территориальными органами </w:t>
      </w:r>
      <w:r>
        <w:rPr>
          <w:rFonts w:ascii="Times New Roman"/>
          <w:b w:val="false"/>
          <w:i w:val="false"/>
          <w:color w:val="000000"/>
          <w:sz w:val="28"/>
        </w:rPr>
        <w:t xml:space="preserve">по управлению земельными ресурсами и местной службой архитектуры и градостроительства в качестве предварительных технических обоснований при подготовке проекта решения местного исполнительного органа о предоставлении земельного участка участникам кондоминиума. </w:t>
      </w:r>
    </w:p>
    <w:bookmarkEnd w:id="28"/>
    <w:bookmarkStart w:name="z34" w:id="29"/>
    <w:p>
      <w:pPr>
        <w:spacing w:after="0"/>
        <w:ind w:left="0"/>
        <w:jc w:val="both"/>
      </w:pPr>
      <w:r>
        <w:rPr>
          <w:rFonts w:ascii="Times New Roman"/>
          <w:b w:val="false"/>
          <w:i w:val="false"/>
          <w:color w:val="000000"/>
          <w:sz w:val="28"/>
        </w:rPr>
        <w:t xml:space="preserve">
      Проектные планы границ земельных участков должны выполняться в масштабе, обеспечивающем возможность нанесения границ земельных участков, закрепляемых за объектами кондоминиумов, и соответствующих им </w:t>
      </w:r>
      <w:r>
        <w:rPr>
          <w:rFonts w:ascii="Times New Roman"/>
          <w:b w:val="false"/>
          <w:i w:val="false"/>
          <w:color w:val="000000"/>
          <w:sz w:val="28"/>
        </w:rPr>
        <w:t>кадастровых номеров</w:t>
      </w:r>
      <w:r>
        <w:rPr>
          <w:rFonts w:ascii="Times New Roman"/>
          <w:b w:val="false"/>
          <w:i w:val="false"/>
          <w:color w:val="000000"/>
          <w:sz w:val="28"/>
        </w:rPr>
        <w:t xml:space="preserve">. </w:t>
      </w:r>
    </w:p>
    <w:bookmarkEnd w:id="29"/>
    <w:bookmarkStart w:name="z35" w:id="30"/>
    <w:p>
      <w:pPr>
        <w:spacing w:after="0"/>
        <w:ind w:left="0"/>
        <w:jc w:val="both"/>
      </w:pPr>
      <w:r>
        <w:rPr>
          <w:rFonts w:ascii="Times New Roman"/>
          <w:b w:val="false"/>
          <w:i w:val="false"/>
          <w:color w:val="000000"/>
          <w:sz w:val="28"/>
        </w:rPr>
        <w:t xml:space="preserve">
      12. Решение местного исполнительного органа о предоставлении земельного участка участникам кондоминиума принимается на основании заявления собственников помещений объекта кондоминиума или уполномоченных ими лиц. В заявлении указываются краткая идентификационная характеристика объекта кондоминиума (наименование объекта кондоминиума, почтовый адрес, количество жилых и нежилых помещений, находящихся в раздельной (индивидуальной) собственности участников кондоминиума, этажность, общая площадь здания, строения и сооружения), реквизиты уполномоченного лица и другие необходимые сведения. К заявлению прилагается список всех собственников жилых и (или) нежилых помещений, других участников кондоминиума с указанием категории права на вторичный объект. </w:t>
      </w:r>
    </w:p>
    <w:bookmarkEnd w:id="30"/>
    <w:bookmarkStart w:name="z36" w:id="31"/>
    <w:p>
      <w:pPr>
        <w:spacing w:after="0"/>
        <w:ind w:left="0"/>
        <w:jc w:val="both"/>
      </w:pPr>
      <w:r>
        <w:rPr>
          <w:rFonts w:ascii="Times New Roman"/>
          <w:b w:val="false"/>
          <w:i w:val="false"/>
          <w:color w:val="000000"/>
          <w:sz w:val="28"/>
        </w:rPr>
        <w:t xml:space="preserve">
      13. Подготовка проекта решения местного исполнительного органа о предоставлении земельного участка собственникам помещений (участникам) кондоминиума осуществляется в установленном порядке </w:t>
      </w:r>
      <w:r>
        <w:rPr>
          <w:rFonts w:ascii="Times New Roman"/>
          <w:b w:val="false"/>
          <w:i w:val="false"/>
          <w:color w:val="000000"/>
          <w:sz w:val="28"/>
        </w:rPr>
        <w:t xml:space="preserve">территориальным органом </w:t>
      </w:r>
      <w:r>
        <w:rPr>
          <w:rFonts w:ascii="Times New Roman"/>
          <w:b w:val="false"/>
          <w:i w:val="false"/>
          <w:color w:val="000000"/>
          <w:sz w:val="28"/>
        </w:rPr>
        <w:t xml:space="preserve">по управлению земельными ресурсами в двухнедельный срок по поручению местного исполнительного органа. Проект решения местного исполнительного органа о предоставлении земельного участка согласовывается с местной службой архитектуры и градостроительства и другими заинтересованными организациями. </w:t>
      </w:r>
    </w:p>
    <w:bookmarkEnd w:id="31"/>
    <w:bookmarkStart w:name="z37" w:id="32"/>
    <w:p>
      <w:pPr>
        <w:spacing w:after="0"/>
        <w:ind w:left="0"/>
        <w:jc w:val="both"/>
      </w:pPr>
      <w:r>
        <w:rPr>
          <w:rFonts w:ascii="Times New Roman"/>
          <w:b w:val="false"/>
          <w:i w:val="false"/>
          <w:color w:val="000000"/>
          <w:sz w:val="28"/>
        </w:rPr>
        <w:t xml:space="preserve">
      14. После утверждения местным исполнительным органом плана мероприятий исполнительный орган по управлению земельными ресурсами совместно с местной службой архитектуры и градостроительства обеспечивает разработку землеустроительного проекта по предоставлению земельного участка собственникам помещений (участникам) кондоминиума. </w:t>
      </w:r>
    </w:p>
    <w:bookmarkEnd w:id="32"/>
    <w:bookmarkStart w:name="z38" w:id="33"/>
    <w:p>
      <w:pPr>
        <w:spacing w:after="0"/>
        <w:ind w:left="0"/>
        <w:jc w:val="both"/>
      </w:pPr>
      <w:r>
        <w:rPr>
          <w:rFonts w:ascii="Times New Roman"/>
          <w:b w:val="false"/>
          <w:i w:val="false"/>
          <w:color w:val="000000"/>
          <w:sz w:val="28"/>
        </w:rPr>
        <w:t xml:space="preserve">
      15. Землеустроительный проект о предоставлении права на земельный участок согласовывается соответственно с участниками кондоминиума или с уполномоченным ими представителем, местной службой архитектуры и градостроительства, а также с собственниками смежных земельных участков (землепользователями) и представляется в местный исполнительный орган по управлению земельными ресурсами для подготовки проекта решения местного исполнительного органа о предоставлении соответствующего права на земельный участок. </w:t>
      </w:r>
    </w:p>
    <w:bookmarkEnd w:id="33"/>
    <w:bookmarkStart w:name="z39" w:id="34"/>
    <w:p>
      <w:pPr>
        <w:spacing w:after="0"/>
        <w:ind w:left="0"/>
        <w:jc w:val="both"/>
      </w:pPr>
      <w:r>
        <w:rPr>
          <w:rFonts w:ascii="Times New Roman"/>
          <w:b w:val="false"/>
          <w:i w:val="false"/>
          <w:color w:val="000000"/>
          <w:sz w:val="28"/>
        </w:rPr>
        <w:t xml:space="preserve">
      16. Проект решения местного исполнительного органа о предоставлении права на земельный участок участникам кондоминиума должен содержать: </w:t>
      </w:r>
    </w:p>
    <w:bookmarkEnd w:id="34"/>
    <w:bookmarkStart w:name="z40" w:id="35"/>
    <w:p>
      <w:pPr>
        <w:spacing w:after="0"/>
        <w:ind w:left="0"/>
        <w:jc w:val="both"/>
      </w:pPr>
      <w:r>
        <w:rPr>
          <w:rFonts w:ascii="Times New Roman"/>
          <w:b w:val="false"/>
          <w:i w:val="false"/>
          <w:color w:val="000000"/>
          <w:sz w:val="28"/>
        </w:rPr>
        <w:t xml:space="preserve">
      наименование и почтовый адрес (местонахождение) объекта кондоминиума; </w:t>
      </w:r>
    </w:p>
    <w:bookmarkEnd w:id="35"/>
    <w:bookmarkStart w:name="z41" w:id="36"/>
    <w:p>
      <w:pPr>
        <w:spacing w:after="0"/>
        <w:ind w:left="0"/>
        <w:jc w:val="both"/>
      </w:pPr>
      <w:r>
        <w:rPr>
          <w:rFonts w:ascii="Times New Roman"/>
          <w:b w:val="false"/>
          <w:i w:val="false"/>
          <w:color w:val="000000"/>
          <w:sz w:val="28"/>
        </w:rPr>
        <w:t xml:space="preserve">
      вид права и форму общей собственности (общего землепользования) на земельный участок; </w:t>
      </w:r>
    </w:p>
    <w:bookmarkEnd w:id="36"/>
    <w:bookmarkStart w:name="z42" w:id="37"/>
    <w:p>
      <w:pPr>
        <w:spacing w:after="0"/>
        <w:ind w:left="0"/>
        <w:jc w:val="both"/>
      </w:pPr>
      <w:r>
        <w:rPr>
          <w:rFonts w:ascii="Times New Roman"/>
          <w:b w:val="false"/>
          <w:i w:val="false"/>
          <w:color w:val="000000"/>
          <w:sz w:val="28"/>
        </w:rPr>
        <w:t xml:space="preserve">
      площадь, категорию и целевое назначение земельного участка; </w:t>
      </w:r>
    </w:p>
    <w:bookmarkEnd w:id="37"/>
    <w:p>
      <w:pPr>
        <w:spacing w:after="0"/>
        <w:ind w:left="0"/>
        <w:jc w:val="both"/>
      </w:pPr>
      <w:r>
        <w:rPr>
          <w:rFonts w:ascii="Times New Roman"/>
          <w:b w:val="false"/>
          <w:i w:val="false"/>
          <w:color w:val="000000"/>
          <w:sz w:val="28"/>
        </w:rPr>
        <w:t xml:space="preserve">
      сведения о сервитутах и других обременениях, устанавливаемых местным исполнительным органом; </w:t>
      </w:r>
    </w:p>
    <w:bookmarkStart w:name="z43" w:id="38"/>
    <w:p>
      <w:pPr>
        <w:spacing w:after="0"/>
        <w:ind w:left="0"/>
        <w:jc w:val="both"/>
      </w:pPr>
      <w:r>
        <w:rPr>
          <w:rFonts w:ascii="Times New Roman"/>
          <w:b w:val="false"/>
          <w:i w:val="false"/>
          <w:color w:val="000000"/>
          <w:sz w:val="28"/>
        </w:rPr>
        <w:t xml:space="preserve">
      условия содержания и эксплуатации земельного участка, вытекающие из общих требований содержания территории данного населенного пункта; </w:t>
      </w:r>
    </w:p>
    <w:bookmarkEnd w:id="38"/>
    <w:bookmarkStart w:name="z44" w:id="39"/>
    <w:p>
      <w:pPr>
        <w:spacing w:after="0"/>
        <w:ind w:left="0"/>
        <w:jc w:val="both"/>
      </w:pPr>
      <w:r>
        <w:rPr>
          <w:rFonts w:ascii="Times New Roman"/>
          <w:b w:val="false"/>
          <w:i w:val="false"/>
          <w:color w:val="000000"/>
          <w:sz w:val="28"/>
        </w:rPr>
        <w:t xml:space="preserve">
      список всех собственников жилых и (или) нежилых помещений, других участников кондоминиума, которым предоставляется земельный участок, с указанием вида предоставляемого им права на землю. </w:t>
      </w:r>
    </w:p>
    <w:bookmarkEnd w:id="39"/>
    <w:bookmarkStart w:name="z45" w:id="40"/>
    <w:p>
      <w:pPr>
        <w:spacing w:after="0"/>
        <w:ind w:left="0"/>
        <w:jc w:val="both"/>
      </w:pPr>
      <w:r>
        <w:rPr>
          <w:rFonts w:ascii="Times New Roman"/>
          <w:b w:val="false"/>
          <w:i w:val="false"/>
          <w:color w:val="000000"/>
          <w:sz w:val="28"/>
        </w:rPr>
        <w:t xml:space="preserve">
      17. Перенесение границ земельного участка объекта кондоминиума в натуру осуществляется, при необходимости, по заявлению собственников помещений (участников) объекта кондоминиума либо уполномоченного ими лица в порядке, определенном законодательством. </w:t>
      </w:r>
    </w:p>
    <w:bookmarkEnd w:id="40"/>
    <w:bookmarkStart w:name="z8" w:id="41"/>
    <w:p>
      <w:pPr>
        <w:spacing w:after="0"/>
        <w:ind w:left="0"/>
        <w:jc w:val="both"/>
      </w:pPr>
      <w:r>
        <w:rPr>
          <w:rFonts w:ascii="Times New Roman"/>
          <w:b w:val="false"/>
          <w:i w:val="false"/>
          <w:color w:val="000000"/>
          <w:sz w:val="28"/>
        </w:rPr>
        <w:t xml:space="preserve">
        </w:t>
      </w:r>
    </w:p>
    <w:bookmarkEnd w:id="41"/>
    <w:p>
      <w:pPr>
        <w:spacing w:after="0"/>
        <w:ind w:left="0"/>
        <w:jc w:val="both"/>
      </w:pPr>
      <w:r>
        <w:rPr>
          <w:rFonts w:ascii="Times New Roman"/>
          <w:b w:val="false"/>
          <w:i w:val="false"/>
          <w:color w:val="000000"/>
          <w:sz w:val="28"/>
        </w:rPr>
        <w:t xml:space="preserve">
                   III. ВЫДАЧА ДОКУМЕНТОВ НА ЗЕМЕЛЬНЫЙ УЧАСТОК </w:t>
      </w:r>
    </w:p>
    <w:bookmarkStart w:name="z9"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xml:space="preserve">
      18. Правоустанавливающий документ местного исполнительного органа о предоставлении земельного участка участникам кондоминиума выдается на хранение в установленном порядке уполномоченному ими лицу.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Документ</w:t>
      </w:r>
      <w:r>
        <w:rPr>
          <w:rFonts w:ascii="Times New Roman"/>
          <w:b w:val="false"/>
          <w:i w:val="false"/>
          <w:color w:val="000000"/>
          <w:sz w:val="28"/>
        </w:rPr>
        <w:t xml:space="preserve">, устанавливающий идентификационные характеристики земельного участка кондоминиума с указанием его кадастрового номера, выдается территориальными органами по управлению земельными ресурсами уполномоченному лицу кондоминиума одновременно с выдачей правоустанавливающего документа на данный земельный участок.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