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289" w14:textId="f74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доверенности юридической компании "Эйкин, Гамп, Штраусс, Хауэр энд Фельд" для представления интересов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Инк. / 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1997 года N№1765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Правительства Республики Казахстан в арбитражном разбирательстве, именуемом "Арбитражное разбирательство (097/1996): Бидерманн Интернешнл Инк. / Республика Казахстан", в Арбитражном институте Торговой палаты г. Стокгольма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юридической компании "Эйкин, Гамп, Штраусс, Хауэр энд Фельд" доверенность (приложение) от имени Правительства Республики Казахстан для представления интересов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Инк. / Республика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декабря 1997 года N 1765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Доверенность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представления интересов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в Арбитражном институте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палаты г. Стокгольма, в арбитражном разбирательстве, именуемом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"Арбитражное разбирательство (097/1996): Бидерманн Интернешнл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Инк. / Республика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доверенностью Правительство Республики Казахстан наделяет юридическую фирму "Эйкин, Гамп, Штраусс, Хауэр энд Фельд" полномочием представлять интересы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Инк. / Республика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доверенность действительна до вынесения решения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арбитражному разбирательству или до прекращения ее действия иным образом,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в случае ее отзыва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