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c47e" w14:textId="c53c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ведения мониторинга земель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1997 г. N 1347. Утратило силу - постановлением Правительства РК от 19 сентября 2003 г. N 956</w:t>
      </w:r>
    </w:p>
    <w:p>
      <w:pPr>
        <w:spacing w:after="0"/>
        <w:ind w:left="0"/>
        <w:jc w:val="both"/>
      </w:pPr>
      <w:bookmarkStart w:name="z0" w:id="0"/>
      <w:r>
        <w:rPr>
          <w:rFonts w:ascii="Times New Roman"/>
          <w:b w:val="false"/>
          <w:i w:val="false"/>
          <w:color w:val="000000"/>
          <w:sz w:val="28"/>
        </w:rPr>
        <w:t>
      В соответствии с Законом Республики Казахстан от 24 января 2001 года </w:t>
      </w:r>
      <w:r>
        <w:rPr>
          <w:rFonts w:ascii="Times New Roman"/>
          <w:b w:val="false"/>
          <w:i w:val="false"/>
          <w:color w:val="000000"/>
          <w:sz w:val="28"/>
        </w:rPr>
        <w:t xml:space="preserve">Z010152_ </w:t>
      </w:r>
      <w:r>
        <w:rPr>
          <w:rFonts w:ascii="Times New Roman"/>
          <w:b w:val="false"/>
          <w:i w:val="false"/>
          <w:color w:val="000000"/>
          <w:sz w:val="28"/>
        </w:rPr>
        <w:t xml:space="preserve"> "О земле"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ff0000"/>
          <w:sz w:val="28"/>
        </w:rPr>
        <w:t xml:space="preserve">      Сноска. В преамбулу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1. Утвердить прилагаемый Порядок ведения мониторинга земель в Республике Казахстан. </w:t>
      </w:r>
      <w:r>
        <w:br/>
      </w:r>
      <w:r>
        <w:rPr>
          <w:rFonts w:ascii="Times New Roman"/>
          <w:b w:val="false"/>
          <w:i w:val="false"/>
          <w:color w:val="000000"/>
          <w:sz w:val="28"/>
        </w:rPr>
        <w:t xml:space="preserve">
      2. Министерствам, центральным исполнительным органам, не входящим в состав Правительства Республики Казахстан, располагающим материалами о состоянии земель, в том числе об их загрязнении химическими и радиоактивными веществами, а также о заражении карантинными вредителями и болезнями растений, представлять копии этих материалов безвозмездно Агентству Республики Казахстан по управлению земельными ресурсами для включения в ежегодные отчеты о наличии, качественном состоянии и использовании земель и доклады к ним.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3. В целях недопущения дублирования в проведении почвенных и геоботанических изысканий, обеспечения достоверности данных мониторинга земель: </w:t>
      </w:r>
      <w:r>
        <w:br/>
      </w:r>
      <w:r>
        <w:rPr>
          <w:rFonts w:ascii="Times New Roman"/>
          <w:b w:val="false"/>
          <w:i w:val="false"/>
          <w:color w:val="000000"/>
          <w:sz w:val="28"/>
        </w:rPr>
        <w:t xml:space="preserve">
      возложить на Агентство Республики Казахстан по управлению земельными ресурсами ведение единого государственного учета почвенных, почвенно-солевых, почвенно-эрозионных, почвенно-агрохимических, почвенно-геохимических, почвенно-мелиоративных, геоботанических изысканий и обследований.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4. </w:t>
      </w:r>
      <w:r>
        <w:rPr>
          <w:rFonts w:ascii="Times New Roman"/>
          <w:b w:val="false"/>
          <w:i w:val="false"/>
          <w:color w:val="ff0000"/>
          <w:sz w:val="28"/>
        </w:rPr>
        <w:t xml:space="preserve">(Пункт 4 исключен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5. Рекомендовать Министерству образования и науки Республики Казахстан, Национальной академии наук Республики Казахстан, другим заинтересованным государственным органам оказывать научно-методическую и практическую помощь Агентству Республики Казахстан по управлению земельными ресурсами в организации и ведении мониторинга земель.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6. Признать утратившими силу: </w:t>
      </w:r>
      <w:r>
        <w:br/>
      </w:r>
      <w:r>
        <w:rPr>
          <w:rFonts w:ascii="Times New Roman"/>
          <w:b w:val="false"/>
          <w:i w:val="false"/>
          <w:color w:val="000000"/>
          <w:sz w:val="28"/>
        </w:rPr>
        <w:t>
      постановление Кабинета Министров Республики Казахстан от 17 августа 1992 г. N 683 </w:t>
      </w:r>
      <w:r>
        <w:rPr>
          <w:rFonts w:ascii="Times New Roman"/>
          <w:b w:val="false"/>
          <w:i w:val="false"/>
          <w:color w:val="000000"/>
          <w:sz w:val="28"/>
        </w:rPr>
        <w:t xml:space="preserve">P920683_ </w:t>
      </w:r>
      <w:r>
        <w:rPr>
          <w:rFonts w:ascii="Times New Roman"/>
          <w:b w:val="false"/>
          <w:i w:val="false"/>
          <w:color w:val="000000"/>
          <w:sz w:val="28"/>
        </w:rPr>
        <w:t xml:space="preserve"> "О порядке ведения государственного земельного кадастра и мониторинга земель в Республике Казахстан" (САПП Республики Казахстан, 1992 г., N 33, ст. 498); </w:t>
      </w:r>
      <w:r>
        <w:br/>
      </w:r>
      <w:r>
        <w:rPr>
          <w:rFonts w:ascii="Times New Roman"/>
          <w:b w:val="false"/>
          <w:i w:val="false"/>
          <w:color w:val="000000"/>
          <w:sz w:val="28"/>
        </w:rPr>
        <w:t>
      постановление Кабинета Министров Республики Казахстан от 30 сентября 1993 г. N 979 </w:t>
      </w:r>
      <w:r>
        <w:rPr>
          <w:rFonts w:ascii="Times New Roman"/>
          <w:b w:val="false"/>
          <w:i w:val="false"/>
          <w:color w:val="000000"/>
          <w:sz w:val="28"/>
        </w:rPr>
        <w:t xml:space="preserve">P930979_ </w:t>
      </w:r>
      <w:r>
        <w:rPr>
          <w:rFonts w:ascii="Times New Roman"/>
          <w:b w:val="false"/>
          <w:i w:val="false"/>
          <w:color w:val="000000"/>
          <w:sz w:val="28"/>
        </w:rPr>
        <w:t xml:space="preserve"> "Об утверждении Положения о мониторинге земель Республики Казахстан" (САПП Республики Казахстан, 1993 г., N 40, ст. 471).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сентября 1997 г. N 1347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ПОРЯДОК </w:t>
      </w:r>
      <w:r>
        <w:br/>
      </w:r>
      <w:r>
        <w:rPr>
          <w:rFonts w:ascii="Times New Roman"/>
          <w:b w:val="false"/>
          <w:i w:val="false"/>
          <w:color w:val="000000"/>
          <w:sz w:val="28"/>
        </w:rPr>
        <w:t>
</w:t>
      </w:r>
      <w:r>
        <w:rPr>
          <w:rFonts w:ascii="Times New Roman"/>
          <w:b/>
          <w:i w:val="false"/>
          <w:color w:val="000000"/>
          <w:sz w:val="28"/>
        </w:rPr>
        <w:t xml:space="preserve">          ведения мониторинга земель в Республике Казахстан </w:t>
      </w:r>
    </w:p>
    <w:bookmarkEnd w:id="3"/>
    <w:bookmarkStart w:name="z4" w:id="4"/>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11 июня 2001 г. N 800 </w:t>
      </w:r>
      <w:r>
        <w:rPr>
          <w:rFonts w:ascii="Times New Roman"/>
          <w:b w:val="false"/>
          <w:i w:val="false"/>
          <w:color w:val="ff0000"/>
          <w:sz w:val="28"/>
        </w:rPr>
        <w:t xml:space="preserve">P010800_ </w:t>
      </w:r>
      <w:r>
        <w:rPr>
          <w:rFonts w:ascii="Times New Roman"/>
          <w:b w:val="false"/>
          <w:i w:val="false"/>
          <w:color w:val="ff0000"/>
          <w:sz w:val="28"/>
        </w:rPr>
        <w:t xml:space="preserve">: </w:t>
      </w:r>
      <w:r>
        <w:br/>
      </w:r>
      <w:r>
        <w:rPr>
          <w:rFonts w:ascii="Times New Roman"/>
          <w:b w:val="false"/>
          <w:i w:val="false"/>
          <w:color w:val="ff0000"/>
          <w:sz w:val="28"/>
        </w:rPr>
        <w:t xml:space="preserve">
      в тексте слова "Комитетом по управлению земельными ресурсами Министерства сельского хозяйства Республики Казахстан", "Комитет по управлению земельными ресурсами Министерства сельского хозяйства Республики Казахстан", "Комитету по управлению земельными ресурсами Министерства сельского хозяйства Республики Казахстан" заменить соответственно словами "Агентством Республики Казахстан по управлению земельными ресурсами", "Агентство Республики Казахстан по управлению земельными ресурсами", "Агентству Республики Казахстан по управлению земельными ресурсами". </w:t>
      </w:r>
      <w:r>
        <w:br/>
      </w:r>
      <w:r>
        <w:rPr>
          <w:rFonts w:ascii="Times New Roman"/>
          <w:b w:val="false"/>
          <w:i w:val="false"/>
          <w:color w:val="ff0000"/>
          <w:sz w:val="28"/>
        </w:rPr>
        <w:t>
 </w:t>
      </w:r>
    </w:p>
    <w:bookmarkEnd w:id="4"/>
    <w:p>
      <w:pPr>
        <w:spacing w:after="0"/>
        <w:ind w:left="0"/>
        <w:jc w:val="both"/>
      </w:pPr>
      <w:r>
        <w:rPr>
          <w:rFonts w:ascii="Times New Roman"/>
          <w:b/>
          <w:i w:val="false"/>
          <w:color w:val="000000"/>
          <w:sz w:val="28"/>
        </w:rPr>
        <w:t xml:space="preserve">                                I. Общие положения </w:t>
      </w:r>
    </w:p>
    <w:bookmarkStart w:name="z5" w:id="5"/>
    <w:p>
      <w:pPr>
        <w:spacing w:after="0"/>
        <w:ind w:left="0"/>
        <w:jc w:val="both"/>
      </w:pPr>
      <w:r>
        <w:rPr>
          <w:rFonts w:ascii="Times New Roman"/>
          <w:b w:val="false"/>
          <w:i w:val="false"/>
          <w:color w:val="000000"/>
          <w:sz w:val="28"/>
        </w:rPr>
        <w:t xml:space="preserve">
      1. Мониторинг земель представляет собой систему базовых (исходных), оперативных, периодических наблюдений за качественным и количественным состоянием земельного фонда, проводимых в целях своевременного выявления происходящих изменений, их оценки, прогноза дальнейшего развития и выработки рекомендаций по предупреждению и устранению последствий негативных процессов. </w:t>
      </w:r>
      <w:r>
        <w:br/>
      </w:r>
      <w:r>
        <w:rPr>
          <w:rFonts w:ascii="Times New Roman"/>
          <w:b w:val="false"/>
          <w:i w:val="false"/>
          <w:color w:val="000000"/>
          <w:sz w:val="28"/>
        </w:rPr>
        <w:t xml:space="preserve">
      2. Мониторинг земель является составной частью мониторинга за состоянием окружающей природной среды и одновременно базой для ведения мониторинга других природных сред. Он обеспечивает соответствующей информацией ведение государственного земельного кадастра, землеустройства, контроля за использованием и охраной земель и иных функций в области государственного управления земельными ресурсами. </w:t>
      </w:r>
      <w:r>
        <w:br/>
      </w:r>
      <w:r>
        <w:rPr>
          <w:rFonts w:ascii="Times New Roman"/>
          <w:b w:val="false"/>
          <w:i w:val="false"/>
          <w:color w:val="000000"/>
          <w:sz w:val="28"/>
        </w:rPr>
        <w:t xml:space="preserve">
      3. Объектом мониторинга земель являются все земли Республики Казахстан, независимо от форм собственности на землю, целевого назначения и характера использования земель. </w:t>
      </w:r>
      <w:r>
        <w:br/>
      </w:r>
      <w:r>
        <w:rPr>
          <w:rFonts w:ascii="Times New Roman"/>
          <w:b w:val="false"/>
          <w:i w:val="false"/>
          <w:color w:val="000000"/>
          <w:sz w:val="28"/>
        </w:rPr>
        <w:t xml:space="preserve">
      4. При ведении мониторинга земель выявляются следующие процессы, оказывающие влияние на состояние земель: </w:t>
      </w:r>
      <w:r>
        <w:br/>
      </w:r>
      <w:r>
        <w:rPr>
          <w:rFonts w:ascii="Times New Roman"/>
          <w:b w:val="false"/>
          <w:i w:val="false"/>
          <w:color w:val="000000"/>
          <w:sz w:val="28"/>
        </w:rPr>
        <w:t xml:space="preserve">
      эволюционные (связанные с естественно-историческими и социально-экономическими процессами развития); </w:t>
      </w:r>
      <w:r>
        <w:br/>
      </w:r>
      <w:r>
        <w:rPr>
          <w:rFonts w:ascii="Times New Roman"/>
          <w:b w:val="false"/>
          <w:i w:val="false"/>
          <w:color w:val="000000"/>
          <w:sz w:val="28"/>
        </w:rPr>
        <w:t xml:space="preserve">
      цикличные (связанные с суточными, сезонными, годовыми и иными временными периодами изменений природного характера); </w:t>
      </w:r>
      <w:r>
        <w:br/>
      </w:r>
      <w:r>
        <w:rPr>
          <w:rFonts w:ascii="Times New Roman"/>
          <w:b w:val="false"/>
          <w:i w:val="false"/>
          <w:color w:val="000000"/>
          <w:sz w:val="28"/>
        </w:rPr>
        <w:t xml:space="preserve">
      антропогенные (связанные с человеческой деятельностью); </w:t>
      </w:r>
      <w:r>
        <w:br/>
      </w:r>
      <w:r>
        <w:rPr>
          <w:rFonts w:ascii="Times New Roman"/>
          <w:b w:val="false"/>
          <w:i w:val="false"/>
          <w:color w:val="000000"/>
          <w:sz w:val="28"/>
        </w:rPr>
        <w:t xml:space="preserve">
      чрезвычайные ситуации (связанные с авариями, катастрофами, стихийными и экологическими бедствиями и другие).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5. Источниками информации для мониторинга земель служат результаты систематических наблюдений, съемок, обследований, инвентаризаций, материалы государственного контроля за использованием и охраной земель, архивные данные, другие сведения о качественном состоянии земель. </w:t>
      </w:r>
      <w:r>
        <w:br/>
      </w:r>
      <w:r>
        <w:rPr>
          <w:rFonts w:ascii="Times New Roman"/>
          <w:b w:val="false"/>
          <w:i w:val="false"/>
          <w:color w:val="000000"/>
          <w:sz w:val="28"/>
        </w:rPr>
        <w:t>
      6. Результаты мониторинга земель Агентством Республики Казахстан по управлению земельными ресурсами представляются исполнительным органам в составе отчета о наличии, качественном состоянии и использовании земель в соответствии с Порядком ведения государственного земельного кадастра в Республике Казахстан, утвержденным постановлением Правительства Республики Казахстан от 6 июня 1996 г. N 710. </w:t>
      </w:r>
      <w:r>
        <w:rPr>
          <w:rFonts w:ascii="Times New Roman"/>
          <w:b w:val="false"/>
          <w:i w:val="false"/>
          <w:color w:val="000000"/>
          <w:sz w:val="28"/>
        </w:rPr>
        <w:t xml:space="preserve">P960710_ </w:t>
      </w:r>
      <w:r>
        <w:br/>
      </w:r>
      <w:r>
        <w:rPr>
          <w:rFonts w:ascii="Times New Roman"/>
          <w:b w:val="false"/>
          <w:i w:val="false"/>
          <w:color w:val="000000"/>
          <w:sz w:val="28"/>
        </w:rPr>
        <w:t xml:space="preserve">
      7. Работы по ведению мониторинга земель в соответствии с государственными программами осуществляются за счет бюджетных средств. </w:t>
      </w:r>
      <w:r>
        <w:br/>
      </w:r>
      <w:r>
        <w:rPr>
          <w:rFonts w:ascii="Times New Roman"/>
          <w:b w:val="false"/>
          <w:i w:val="false"/>
          <w:color w:val="000000"/>
          <w:sz w:val="28"/>
        </w:rPr>
        <w:t xml:space="preserve">
      8. Республика Казахстан в соответствии с международными научно-техническими программами может принимать участие в работах по глобальному мониторингу земель. </w:t>
      </w:r>
      <w:r>
        <w:br/>
      </w:r>
      <w:r>
        <w:rPr>
          <w:rFonts w:ascii="Times New Roman"/>
          <w:b w:val="false"/>
          <w:i w:val="false"/>
          <w:color w:val="000000"/>
          <w:sz w:val="28"/>
        </w:rPr>
        <w:t xml:space="preserve">
      Финансирование межгосударственной и международных программ по мониторингу земель осуществляется за счет и в пределах средств, предусматриваемых в бюджете на указанные цели, в порядке и на условиях, определяемых соглашениями и договорами, заключенными Республикой Казахстан с другими государствами. </w:t>
      </w:r>
      <w:r>
        <w:br/>
      </w:r>
      <w:r>
        <w:rPr>
          <w:rFonts w:ascii="Times New Roman"/>
          <w:b w:val="false"/>
          <w:i w:val="false"/>
          <w:color w:val="000000"/>
          <w:sz w:val="28"/>
        </w:rPr>
        <w:t>
</w:t>
      </w:r>
      <w:r>
        <w:rPr>
          <w:rFonts w:ascii="Times New Roman"/>
          <w:b w:val="false"/>
          <w:i w:val="false"/>
          <w:color w:val="ff0000"/>
          <w:sz w:val="28"/>
        </w:rPr>
        <w:t xml:space="preserve">      Сноска. В пункт 8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II. Функции центрального уполномоченного </w:t>
      </w:r>
      <w:r>
        <w:br/>
      </w:r>
      <w:r>
        <w:rPr>
          <w:rFonts w:ascii="Times New Roman"/>
          <w:b w:val="false"/>
          <w:i w:val="false"/>
          <w:color w:val="000000"/>
          <w:sz w:val="28"/>
        </w:rPr>
        <w:t>
</w:t>
      </w:r>
      <w:r>
        <w:rPr>
          <w:rFonts w:ascii="Times New Roman"/>
          <w:b/>
          <w:i w:val="false"/>
          <w:color w:val="000000"/>
          <w:sz w:val="28"/>
        </w:rPr>
        <w:t xml:space="preserve">              органа по управлению земельными ресурсами </w:t>
      </w:r>
      <w:r>
        <w:br/>
      </w:r>
      <w:r>
        <w:rPr>
          <w:rFonts w:ascii="Times New Roman"/>
          <w:b w:val="false"/>
          <w:i w:val="false"/>
          <w:color w:val="000000"/>
          <w:sz w:val="28"/>
        </w:rPr>
        <w:t>
</w:t>
      </w:r>
      <w:r>
        <w:rPr>
          <w:rFonts w:ascii="Times New Roman"/>
          <w:b/>
          <w:i w:val="false"/>
          <w:color w:val="000000"/>
          <w:sz w:val="28"/>
        </w:rPr>
        <w:t xml:space="preserve">                       и его органов на местах </w:t>
      </w:r>
    </w:p>
    <w:bookmarkEnd w:id="6"/>
    <w:bookmarkStart w:name="z7" w:id="7"/>
    <w:p>
      <w:pPr>
        <w:spacing w:after="0"/>
        <w:ind w:left="0"/>
        <w:jc w:val="both"/>
      </w:pPr>
      <w:r>
        <w:rPr>
          <w:rFonts w:ascii="Times New Roman"/>
          <w:b w:val="false"/>
          <w:i w:val="false"/>
          <w:color w:val="ff0000"/>
          <w:sz w:val="28"/>
        </w:rPr>
        <w:t xml:space="preserve">
      Сноска. В заголовок раздела внесены изменения - постановлением Правительства РК от 11 июня 2001 г. N 800 </w:t>
      </w:r>
      <w:r>
        <w:rPr>
          <w:rFonts w:ascii="Times New Roman"/>
          <w:b w:val="false"/>
          <w:i w:val="false"/>
          <w:color w:val="ff0000"/>
          <w:sz w:val="28"/>
        </w:rPr>
        <w:t xml:space="preserve">P010800_ </w:t>
      </w:r>
      <w:r>
        <w:rPr>
          <w:rFonts w:ascii="Times New Roman"/>
          <w:b w:val="false"/>
          <w:i w:val="false"/>
          <w:color w:val="ff0000"/>
          <w:sz w:val="28"/>
        </w:rPr>
        <w:t xml:space="preserve">. </w:t>
      </w:r>
    </w:p>
    <w:bookmarkEnd w:id="7"/>
    <w:bookmarkStart w:name="z8" w:id="8"/>
    <w:p>
      <w:pPr>
        <w:spacing w:after="0"/>
        <w:ind w:left="0"/>
        <w:jc w:val="both"/>
      </w:pPr>
      <w:r>
        <w:rPr>
          <w:rFonts w:ascii="Times New Roman"/>
          <w:b w:val="false"/>
          <w:i w:val="false"/>
          <w:color w:val="000000"/>
          <w:sz w:val="28"/>
        </w:rPr>
        <w:t xml:space="preserve">
      9. В соответствии с Законом Республики Казахстан "О земле" организация ведения мониторинга земель возложена на центральный уполномоченный орган по управлению земельными ресурсами и его органы на местах. </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10. Агентство Республики Казахстан по управлению земельными ресурсами: </w:t>
      </w:r>
      <w:r>
        <w:br/>
      </w:r>
      <w:r>
        <w:rPr>
          <w:rFonts w:ascii="Times New Roman"/>
          <w:b w:val="false"/>
          <w:i w:val="false"/>
          <w:color w:val="000000"/>
          <w:sz w:val="28"/>
        </w:rPr>
        <w:t xml:space="preserve">
      1) организует проведение аэрофотокосмических, проектно-изыскательских, землеустроительных, топографо-геодезических, картографических, почвенных, геоботанических, оценочных работ и иных изысканий и обследований, необходимых для ведения мониторинга земель; </w:t>
      </w:r>
      <w:r>
        <w:br/>
      </w:r>
      <w:r>
        <w:rPr>
          <w:rFonts w:ascii="Times New Roman"/>
          <w:b w:val="false"/>
          <w:i w:val="false"/>
          <w:color w:val="000000"/>
          <w:sz w:val="28"/>
        </w:rPr>
        <w:t xml:space="preserve">
      2) разрабатывает и утверждает в установленном порядке в пределах своей компетенции: </w:t>
      </w:r>
      <w:r>
        <w:br/>
      </w:r>
      <w:r>
        <w:rPr>
          <w:rFonts w:ascii="Times New Roman"/>
          <w:b w:val="false"/>
          <w:i w:val="false"/>
          <w:color w:val="000000"/>
          <w:sz w:val="28"/>
        </w:rPr>
        <w:t xml:space="preserve">
      методические указания и инструкции, нормативы и стандарты документации, необходимые для ведения мониторинга земель, которые являются обязательными для всех государственных органов, других юридических и физических лиц; </w:t>
      </w:r>
      <w:r>
        <w:br/>
      </w:r>
      <w:r>
        <w:rPr>
          <w:rFonts w:ascii="Times New Roman"/>
          <w:b w:val="false"/>
          <w:i w:val="false"/>
          <w:color w:val="000000"/>
          <w:sz w:val="28"/>
        </w:rPr>
        <w:t xml:space="preserve">
      территориально-зональную сеть пунктов наблюдений за состоянием земель; </w:t>
      </w:r>
      <w:r>
        <w:br/>
      </w:r>
      <w:r>
        <w:rPr>
          <w:rFonts w:ascii="Times New Roman"/>
          <w:b w:val="false"/>
          <w:i w:val="false"/>
          <w:color w:val="000000"/>
          <w:sz w:val="28"/>
        </w:rPr>
        <w:t xml:space="preserve">
      3) организует и координирует проведение мониторинга земель на территориально-зональной сети пунктов наблюдений за состоянием земель, а также в регионах, подверженных негативным процессам; </w:t>
      </w:r>
      <w:r>
        <w:br/>
      </w:r>
      <w:r>
        <w:rPr>
          <w:rFonts w:ascii="Times New Roman"/>
          <w:b w:val="false"/>
          <w:i w:val="false"/>
          <w:color w:val="000000"/>
          <w:sz w:val="28"/>
        </w:rPr>
        <w:t xml:space="preserve">
      4) обеспечивает соблюдение совместимости данных мониторинга земель со сведениями мониторинга других природных сред; </w:t>
      </w:r>
      <w:r>
        <w:br/>
      </w:r>
      <w:r>
        <w:rPr>
          <w:rFonts w:ascii="Times New Roman"/>
          <w:b w:val="false"/>
          <w:i w:val="false"/>
          <w:color w:val="000000"/>
          <w:sz w:val="28"/>
        </w:rPr>
        <w:t xml:space="preserve">
      5) осуществляет контроль за ведением мониторинга земель местными уполномоченными органами по управлению земельными ресурсами и производственными подразделениями системы центрального уполномоченного органа по управлению земельными ресурсами; </w:t>
      </w:r>
      <w:r>
        <w:br/>
      </w:r>
      <w:r>
        <w:rPr>
          <w:rFonts w:ascii="Times New Roman"/>
          <w:b w:val="false"/>
          <w:i w:val="false"/>
          <w:color w:val="000000"/>
          <w:sz w:val="28"/>
        </w:rPr>
        <w:t xml:space="preserve">
      6) ежегодно в установленные сроки представляет Правительству Республики Казахстан и заинтересованным центральным исполнительным органам в сфере государственного управления сводный отчет о наличии, качественном состоянии и использовании земель Республики Казахстан, составленный на основании данных государственного земельного кадастра и мониторинга земель; </w:t>
      </w:r>
      <w:r>
        <w:br/>
      </w:r>
      <w:r>
        <w:rPr>
          <w:rFonts w:ascii="Times New Roman"/>
          <w:b w:val="false"/>
          <w:i w:val="false"/>
          <w:color w:val="000000"/>
          <w:sz w:val="28"/>
        </w:rPr>
        <w:t xml:space="preserve">
      7) осуществляет подбор, систематизацию и обобщение материалов о состоянии земель по крупным природным комплексам, областям и республике в целом; </w:t>
      </w:r>
      <w:r>
        <w:br/>
      </w:r>
      <w:r>
        <w:rPr>
          <w:rFonts w:ascii="Times New Roman"/>
          <w:b w:val="false"/>
          <w:i w:val="false"/>
          <w:color w:val="000000"/>
          <w:sz w:val="28"/>
        </w:rPr>
        <w:t xml:space="preserve">
      8) обеспечивает проведение работ по поэтапному переходу на автоматизированные методы получения, обработки и хранения данных мониторинга земель; </w:t>
      </w:r>
      <w:r>
        <w:br/>
      </w:r>
      <w:r>
        <w:rPr>
          <w:rFonts w:ascii="Times New Roman"/>
          <w:b w:val="false"/>
          <w:i w:val="false"/>
          <w:color w:val="000000"/>
          <w:sz w:val="28"/>
        </w:rPr>
        <w:t xml:space="preserve">
      9) реализует и обеспечивает на республиканском уровне обновление, сохранность, защиту информации и право доступа к ней; </w:t>
      </w:r>
      <w:r>
        <w:br/>
      </w:r>
      <w:r>
        <w:rPr>
          <w:rFonts w:ascii="Times New Roman"/>
          <w:b w:val="false"/>
          <w:i w:val="false"/>
          <w:color w:val="000000"/>
          <w:sz w:val="28"/>
        </w:rPr>
        <w:t xml:space="preserve">
      10) осуществляет информационно-справочное обслуживание пользователей. </w:t>
      </w:r>
      <w:r>
        <w:br/>
      </w:r>
      <w:r>
        <w:rPr>
          <w:rFonts w:ascii="Times New Roman"/>
          <w:b w:val="false"/>
          <w:i w:val="false"/>
          <w:color w:val="000000"/>
          <w:sz w:val="28"/>
        </w:rPr>
        <w:t>
</w:t>
      </w:r>
      <w:r>
        <w:rPr>
          <w:rFonts w:ascii="Times New Roman"/>
          <w:b w:val="false"/>
          <w:i w:val="false"/>
          <w:color w:val="ff0000"/>
          <w:sz w:val="28"/>
        </w:rPr>
        <w:t xml:space="preserve">      Сноска. В пункт 10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11. Комитет по управлению земельными ресурсами области (города республиканского значения): </w:t>
      </w:r>
      <w:r>
        <w:br/>
      </w:r>
      <w:r>
        <w:rPr>
          <w:rFonts w:ascii="Times New Roman"/>
          <w:b w:val="false"/>
          <w:i w:val="false"/>
          <w:color w:val="000000"/>
          <w:sz w:val="28"/>
        </w:rPr>
        <w:t xml:space="preserve">
      1) разрабатывает и представляет на утверждение Агентству Республики Казахстан по управлению земельными ресурсами программу ведения мониторинга, а также размещение сети наблюдательных пунктов за состоянием земель на территории области, города республиканского значения; </w:t>
      </w:r>
      <w:r>
        <w:br/>
      </w:r>
      <w:r>
        <w:rPr>
          <w:rFonts w:ascii="Times New Roman"/>
          <w:b w:val="false"/>
          <w:i w:val="false"/>
          <w:color w:val="000000"/>
          <w:sz w:val="28"/>
        </w:rPr>
        <w:t xml:space="preserve">
      2) осуществляет базовый и периодический мониторинг земель на уровне области, города республиканского значения; </w:t>
      </w:r>
      <w:r>
        <w:br/>
      </w:r>
      <w:r>
        <w:rPr>
          <w:rFonts w:ascii="Times New Roman"/>
          <w:b w:val="false"/>
          <w:i w:val="false"/>
          <w:color w:val="000000"/>
          <w:sz w:val="28"/>
        </w:rPr>
        <w:t xml:space="preserve">
      3) обобщает данные мониторинга земель по отдельным природным комплексам, районам, области; </w:t>
      </w:r>
      <w:r>
        <w:br/>
      </w:r>
      <w:r>
        <w:rPr>
          <w:rFonts w:ascii="Times New Roman"/>
          <w:b w:val="false"/>
          <w:i w:val="false"/>
          <w:color w:val="000000"/>
          <w:sz w:val="28"/>
        </w:rPr>
        <w:t xml:space="preserve">
      4) ежегодно в установленные сроки представляет в соответствующий исполнительный орган и Агентство Республики Казахстан по управлению земельными ресурсами отчет о наличии, качественном состоянии и использовании земель области, города республиканского значения, составленный на основании данных государственного земельного кадастра и мониторинга земель, а при выявлении особо опасных процессов - оперативные сводки; </w:t>
      </w:r>
      <w:r>
        <w:br/>
      </w:r>
      <w:r>
        <w:rPr>
          <w:rFonts w:ascii="Times New Roman"/>
          <w:b w:val="false"/>
          <w:i w:val="false"/>
          <w:color w:val="000000"/>
          <w:sz w:val="28"/>
        </w:rPr>
        <w:t xml:space="preserve">
      5) </w:t>
      </w:r>
      <w:r>
        <w:rPr>
          <w:rFonts w:ascii="Times New Roman"/>
          <w:b w:val="false"/>
          <w:i w:val="false"/>
          <w:color w:val="ff0000"/>
          <w:sz w:val="28"/>
        </w:rPr>
        <w:t xml:space="preserve">(исключен)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p>
    <w:bookmarkEnd w:id="8"/>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(Пункт 12 исключен - постановлением Правительства РК от 11 июня 2001 г. N 800 </w:t>
      </w:r>
      <w:r>
        <w:rPr>
          <w:rFonts w:ascii="Times New Roman"/>
          <w:b w:val="false"/>
          <w:i w:val="false"/>
          <w:color w:val="000000"/>
          <w:sz w:val="28"/>
        </w:rPr>
        <w:t xml:space="preserve">  P010800_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III. Структура мониторинга земель </w:t>
      </w:r>
    </w:p>
    <w:p>
      <w:pPr>
        <w:spacing w:after="0"/>
        <w:ind w:left="0"/>
        <w:jc w:val="both"/>
      </w:pPr>
      <w:r>
        <w:rPr>
          <w:rFonts w:ascii="Times New Roman"/>
          <w:b w:val="false"/>
          <w:i w:val="false"/>
          <w:color w:val="000000"/>
          <w:sz w:val="28"/>
        </w:rPr>
        <w:t xml:space="preserve">      13. Структура мониторинга земель определяется основным целевым назначением земель и территориальным охватом. </w:t>
      </w:r>
      <w:r>
        <w:br/>
      </w:r>
      <w:r>
        <w:rPr>
          <w:rFonts w:ascii="Times New Roman"/>
          <w:b w:val="false"/>
          <w:i w:val="false"/>
          <w:color w:val="000000"/>
          <w:sz w:val="28"/>
        </w:rPr>
        <w:t xml:space="preserve">
      14. Мониторинг проводится с учетом особенностей целевого назначения земель и подразделяется на подсистемы, соответствующие категориям земель: </w:t>
      </w:r>
      <w:r>
        <w:br/>
      </w:r>
      <w:r>
        <w:rPr>
          <w:rFonts w:ascii="Times New Roman"/>
          <w:b w:val="false"/>
          <w:i w:val="false"/>
          <w:color w:val="000000"/>
          <w:sz w:val="28"/>
        </w:rPr>
        <w:t xml:space="preserve">
      мониторинг земель сельскохозяйственного назначения; </w:t>
      </w:r>
      <w:r>
        <w:br/>
      </w:r>
      <w:r>
        <w:rPr>
          <w:rFonts w:ascii="Times New Roman"/>
          <w:b w:val="false"/>
          <w:i w:val="false"/>
          <w:color w:val="000000"/>
          <w:sz w:val="28"/>
        </w:rPr>
        <w:t xml:space="preserve">
      мониторинг земель населенных пунктов (городов, поселков и сельских населенных пунктов); </w:t>
      </w:r>
      <w:r>
        <w:br/>
      </w:r>
      <w:r>
        <w:rPr>
          <w:rFonts w:ascii="Times New Roman"/>
          <w:b w:val="false"/>
          <w:i w:val="false"/>
          <w:color w:val="000000"/>
          <w:sz w:val="28"/>
        </w:rPr>
        <w:t xml:space="preserve">
      мониторинг земель промышленности, транспорта, связи, обороны и иного несельскохозяйственного назначения; </w:t>
      </w:r>
      <w:r>
        <w:br/>
      </w:r>
      <w:r>
        <w:rPr>
          <w:rFonts w:ascii="Times New Roman"/>
          <w:b w:val="false"/>
          <w:i w:val="false"/>
          <w:color w:val="000000"/>
          <w:sz w:val="28"/>
        </w:rPr>
        <w:t xml:space="preserve">
      мониторинг земель особо охраняемых природных территорий, земель оздоровительного, рекреационного и историко-культурного назначения; </w:t>
      </w:r>
      <w:r>
        <w:br/>
      </w:r>
      <w:r>
        <w:rPr>
          <w:rFonts w:ascii="Times New Roman"/>
          <w:b w:val="false"/>
          <w:i w:val="false"/>
          <w:color w:val="000000"/>
          <w:sz w:val="28"/>
        </w:rPr>
        <w:t xml:space="preserve">
      мониторинг земель лесного фонда; </w:t>
      </w:r>
      <w:r>
        <w:br/>
      </w:r>
      <w:r>
        <w:rPr>
          <w:rFonts w:ascii="Times New Roman"/>
          <w:b w:val="false"/>
          <w:i w:val="false"/>
          <w:color w:val="000000"/>
          <w:sz w:val="28"/>
        </w:rPr>
        <w:t xml:space="preserve">
      мониторинг земель водного фонда; </w:t>
      </w:r>
      <w:r>
        <w:br/>
      </w:r>
      <w:r>
        <w:rPr>
          <w:rFonts w:ascii="Times New Roman"/>
          <w:b w:val="false"/>
          <w:i w:val="false"/>
          <w:color w:val="000000"/>
          <w:sz w:val="28"/>
        </w:rPr>
        <w:t xml:space="preserve">
      мониторинг земель запаса. </w:t>
      </w:r>
      <w:r>
        <w:br/>
      </w: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 постановлением Правительства РК от 11 июня 2001 г. N 800 </w:t>
      </w:r>
      <w:r>
        <w:rPr>
          <w:rFonts w:ascii="Times New Roman"/>
          <w:b w:val="false"/>
          <w:i w:val="false"/>
          <w:color w:val="000000"/>
          <w:sz w:val="28"/>
        </w:rPr>
        <w:t xml:space="preserve">  P010800_ </w:t>
      </w:r>
      <w:r>
        <w:rPr>
          <w:rFonts w:ascii="Times New Roman"/>
          <w:b w:val="false"/>
          <w:i w:val="false"/>
          <w:color w:val="ff0000"/>
          <w:sz w:val="28"/>
        </w:rPr>
        <w:t xml:space="preserve">. </w:t>
      </w:r>
      <w:r>
        <w:br/>
      </w:r>
      <w:r>
        <w:rPr>
          <w:rFonts w:ascii="Times New Roman"/>
          <w:b w:val="false"/>
          <w:i w:val="false"/>
          <w:color w:val="000000"/>
          <w:sz w:val="28"/>
        </w:rPr>
        <w:t xml:space="preserve">
      15. В зависимости от территориального охвата осуществляется республиканский, региональный и локальный мониторинг земель: </w:t>
      </w:r>
      <w:r>
        <w:br/>
      </w:r>
      <w:r>
        <w:rPr>
          <w:rFonts w:ascii="Times New Roman"/>
          <w:b w:val="false"/>
          <w:i w:val="false"/>
          <w:color w:val="000000"/>
          <w:sz w:val="28"/>
        </w:rPr>
        <w:t xml:space="preserve">
      республиканский - охватывает всю территорию Республики Казахстан; </w:t>
      </w:r>
      <w:r>
        <w:br/>
      </w:r>
      <w:r>
        <w:rPr>
          <w:rFonts w:ascii="Times New Roman"/>
          <w:b w:val="false"/>
          <w:i w:val="false"/>
          <w:color w:val="000000"/>
          <w:sz w:val="28"/>
        </w:rPr>
        <w:t xml:space="preserve">
      региональный - охватывает территории, ограниченные физико-географическими, административными, экономическими и иными границами; </w:t>
      </w:r>
      <w:r>
        <w:br/>
      </w:r>
      <w:r>
        <w:rPr>
          <w:rFonts w:ascii="Times New Roman"/>
          <w:b w:val="false"/>
          <w:i w:val="false"/>
          <w:color w:val="000000"/>
          <w:sz w:val="28"/>
        </w:rPr>
        <w:t xml:space="preserve">
      локальный - ведется на территориальных объектах ниже регионального уровня, вплоть до отдельных земельных участков и элементарных структур ландшафтно-экологических комплексов. </w:t>
      </w:r>
    </w:p>
    <w:p>
      <w:pPr>
        <w:spacing w:after="0"/>
        <w:ind w:left="0"/>
        <w:jc w:val="both"/>
      </w:pPr>
      <w:r>
        <w:rPr>
          <w:rFonts w:ascii="Times New Roman"/>
          <w:b/>
          <w:i w:val="false"/>
          <w:color w:val="000000"/>
          <w:sz w:val="28"/>
        </w:rPr>
        <w:t xml:space="preserve">                 IV. Содержание мониторинга земель </w:t>
      </w:r>
    </w:p>
    <w:p>
      <w:pPr>
        <w:spacing w:after="0"/>
        <w:ind w:left="0"/>
        <w:jc w:val="both"/>
      </w:pPr>
      <w:r>
        <w:rPr>
          <w:rFonts w:ascii="Times New Roman"/>
          <w:b w:val="false"/>
          <w:i w:val="false"/>
          <w:color w:val="000000"/>
          <w:sz w:val="28"/>
        </w:rPr>
        <w:t xml:space="preserve">      16. Содержание мониторинга земель составляет систематические наблюдения за: </w:t>
      </w:r>
      <w:r>
        <w:br/>
      </w:r>
      <w:r>
        <w:rPr>
          <w:rFonts w:ascii="Times New Roman"/>
          <w:b w:val="false"/>
          <w:i w:val="false"/>
          <w:color w:val="000000"/>
          <w:sz w:val="28"/>
        </w:rPr>
        <w:t xml:space="preserve">
      состоянием земельных участков, угодий, полей; </w:t>
      </w:r>
      <w:r>
        <w:br/>
      </w:r>
      <w:r>
        <w:rPr>
          <w:rFonts w:ascii="Times New Roman"/>
          <w:b w:val="false"/>
          <w:i w:val="false"/>
          <w:color w:val="000000"/>
          <w:sz w:val="28"/>
        </w:rPr>
        <w:t xml:space="preserve">
      развитием процессов, связанных с изменением плодородия почв (опустыниванием, развитием водной и ветровой эрозии, динамикой содержания гумуса и элементов питания, изменением реакции почвенной среды, разрушением или улучшением почвенной структуры, засолением, осолонцованием, заболачиванием, переувлажнением и подтоплением земель или ликвидацией этих факторов), загрязнением почв пестицидами, тяжелыми металлами, радионуклидами и другими токсичными веществами, промышленными, бытовыми и иными отходами, изменением других свойств почв; </w:t>
      </w:r>
      <w:r>
        <w:br/>
      </w:r>
      <w:r>
        <w:rPr>
          <w:rFonts w:ascii="Times New Roman"/>
          <w:b w:val="false"/>
          <w:i w:val="false"/>
          <w:color w:val="000000"/>
          <w:sz w:val="28"/>
        </w:rPr>
        <w:t xml:space="preserve">
      развитием процессов, связанных с изменением состояния растительного покрова природных кормовых угодий (изменением состава, структуры и урожайности, типов, качества, производственного потенциала, химизма и питательности растений), темпами деградации и восстановления, уровнем накопления токсичных химических элементов и радионуклидов, а также степенью устойчивости их к антропогенным нагрузкам; </w:t>
      </w:r>
      <w:r>
        <w:br/>
      </w:r>
      <w:r>
        <w:rPr>
          <w:rFonts w:ascii="Times New Roman"/>
          <w:b w:val="false"/>
          <w:i w:val="false"/>
          <w:color w:val="000000"/>
          <w:sz w:val="28"/>
        </w:rPr>
        <w:t xml:space="preserve">
      состоянием береговых линий рек, морей, озер, заливов, водохранилищ, лиманов, гидротехнических сооружений; </w:t>
      </w:r>
      <w:r>
        <w:br/>
      </w:r>
      <w:r>
        <w:rPr>
          <w:rFonts w:ascii="Times New Roman"/>
          <w:b w:val="false"/>
          <w:i w:val="false"/>
          <w:color w:val="000000"/>
          <w:sz w:val="28"/>
        </w:rPr>
        <w:t xml:space="preserve">
      развитием процессов, вызванных образованием оврагов, оползней, селевыми потоками, землетрясениями, карстовыми, криогенными и другими явлениями; </w:t>
      </w:r>
      <w:r>
        <w:br/>
      </w:r>
      <w:r>
        <w:rPr>
          <w:rFonts w:ascii="Times New Roman"/>
          <w:b w:val="false"/>
          <w:i w:val="false"/>
          <w:color w:val="000000"/>
          <w:sz w:val="28"/>
        </w:rPr>
        <w:t xml:space="preserve">
      состоянием земель населенных пунктов, нефте- и газодобычи, очистных сооружений, навозохранилищ, свалок, складов горюче-смазочных материалов, удобрений, стоянок автотранспорта, мест захоронения токсичных промышленных отходов и радиоактивных материалов, а также других промышленных объектов. </w:t>
      </w:r>
      <w:r>
        <w:br/>
      </w:r>
      <w:r>
        <w:rPr>
          <w:rFonts w:ascii="Times New Roman"/>
          <w:b w:val="false"/>
          <w:i w:val="false"/>
          <w:color w:val="000000"/>
          <w:sz w:val="28"/>
        </w:rPr>
        <w:t xml:space="preserve">
      17. Мониторинг земель включает работы по: </w:t>
      </w:r>
      <w:r>
        <w:br/>
      </w:r>
      <w:r>
        <w:rPr>
          <w:rFonts w:ascii="Times New Roman"/>
          <w:b w:val="false"/>
          <w:i w:val="false"/>
          <w:color w:val="000000"/>
          <w:sz w:val="28"/>
        </w:rPr>
        <w:t xml:space="preserve">
      выполнению систематических наблюдений, изысканий, съемок, обследований (переобследований и корректировок); </w:t>
      </w:r>
      <w:r>
        <w:br/>
      </w:r>
      <w:r>
        <w:rPr>
          <w:rFonts w:ascii="Times New Roman"/>
          <w:b w:val="false"/>
          <w:i w:val="false"/>
          <w:color w:val="000000"/>
          <w:sz w:val="28"/>
        </w:rPr>
        <w:t xml:space="preserve">
      проведению анализа и оценки состояния земель; </w:t>
      </w:r>
      <w:r>
        <w:br/>
      </w:r>
      <w:r>
        <w:rPr>
          <w:rFonts w:ascii="Times New Roman"/>
          <w:b w:val="false"/>
          <w:i w:val="false"/>
          <w:color w:val="000000"/>
          <w:sz w:val="28"/>
        </w:rPr>
        <w:t xml:space="preserve">
      разработке рекомендаций по регулированию антропогенных воздействий на плодородие земель; </w:t>
      </w:r>
      <w:r>
        <w:br/>
      </w:r>
      <w:r>
        <w:rPr>
          <w:rFonts w:ascii="Times New Roman"/>
          <w:b w:val="false"/>
          <w:i w:val="false"/>
          <w:color w:val="000000"/>
          <w:sz w:val="28"/>
        </w:rPr>
        <w:t xml:space="preserve">
      разработке прогноза качественного состояния земель на определенный период времени; </w:t>
      </w:r>
      <w:r>
        <w:br/>
      </w:r>
      <w:r>
        <w:rPr>
          <w:rFonts w:ascii="Times New Roman"/>
          <w:b w:val="false"/>
          <w:i w:val="false"/>
          <w:color w:val="000000"/>
          <w:sz w:val="28"/>
        </w:rPr>
        <w:t xml:space="preserve">
      организации банка данных о земле. </w:t>
      </w:r>
      <w:r>
        <w:br/>
      </w:r>
      <w:r>
        <w:rPr>
          <w:rFonts w:ascii="Times New Roman"/>
          <w:b w:val="false"/>
          <w:i w:val="false"/>
          <w:color w:val="000000"/>
          <w:sz w:val="28"/>
        </w:rPr>
        <w:t xml:space="preserve">
      18. Оценка состояния земель выполняется путем анализа проводимых наблюдений (периодических, сезонных, суточных), изучения направленности и интенсивности изменений в сравнении полученных показателей с нормативными. </w:t>
      </w:r>
      <w:r>
        <w:br/>
      </w:r>
      <w:r>
        <w:rPr>
          <w:rFonts w:ascii="Times New Roman"/>
          <w:b w:val="false"/>
          <w:i w:val="false"/>
          <w:color w:val="000000"/>
          <w:sz w:val="28"/>
        </w:rPr>
        <w:t xml:space="preserve">
      Показатели состояния земель выражаются как в абсолютных, так и в относительных значениях, отнесенных к определенному периоду или сроку. </w:t>
      </w:r>
      <w:r>
        <w:br/>
      </w:r>
      <w:r>
        <w:rPr>
          <w:rFonts w:ascii="Times New Roman"/>
          <w:b w:val="false"/>
          <w:i w:val="false"/>
          <w:color w:val="000000"/>
          <w:sz w:val="28"/>
        </w:rPr>
        <w:t xml:space="preserve">
      19. По результатам оценки состояния земель составляются оперативные сводки, доклады, рекомендации и научные прогнозы с приложением к ним тематических карт, диаграмм и таблиц, характеризующих динамику, направленность и интенсивность развития изменений, в особенности имеющих негативный характер.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V. Организация и порядок ведения мониторинга </w:t>
      </w:r>
      <w:r>
        <w:br/>
      </w:r>
      <w:r>
        <w:rPr>
          <w:rFonts w:ascii="Times New Roman"/>
          <w:b w:val="false"/>
          <w:i w:val="false"/>
          <w:color w:val="000000"/>
          <w:sz w:val="28"/>
        </w:rPr>
        <w:t>
</w:t>
      </w:r>
      <w:r>
        <w:rPr>
          <w:rFonts w:ascii="Times New Roman"/>
          <w:b/>
          <w:i w:val="false"/>
          <w:color w:val="000000"/>
          <w:sz w:val="28"/>
        </w:rPr>
        <w:t xml:space="preserve">                                земель </w:t>
      </w:r>
    </w:p>
    <w:bookmarkEnd w:id="9"/>
    <w:bookmarkStart w:name="z12" w:id="10"/>
    <w:p>
      <w:pPr>
        <w:spacing w:after="0"/>
        <w:ind w:left="0"/>
        <w:jc w:val="both"/>
      </w:pPr>
      <w:r>
        <w:rPr>
          <w:rFonts w:ascii="Times New Roman"/>
          <w:b w:val="false"/>
          <w:i w:val="false"/>
          <w:color w:val="000000"/>
          <w:sz w:val="28"/>
        </w:rPr>
        <w:t xml:space="preserve">
      20. Организация мониторинга и формирование сведений о состоянии земельных угодий, полей и участков обеспечиваются проведением топографо-геодезических, аэрокосмических, картографических, землеустроительных, инвентаризационных, почвенных, геоботанических и иных обследований и изысканий, а также осуществлением непосредственных наблюдений и государственного контроля за использованием и охраной земель. </w:t>
      </w:r>
      <w:r>
        <w:br/>
      </w:r>
      <w:r>
        <w:rPr>
          <w:rFonts w:ascii="Times New Roman"/>
          <w:b w:val="false"/>
          <w:i w:val="false"/>
          <w:color w:val="000000"/>
          <w:sz w:val="28"/>
        </w:rPr>
        <w:t xml:space="preserve">
      21. Для ведения мониторинга необходимые сведения о состоянии земель безвозмездно представляются: </w:t>
      </w:r>
      <w:r>
        <w:br/>
      </w:r>
      <w:r>
        <w:rPr>
          <w:rFonts w:ascii="Times New Roman"/>
          <w:b w:val="false"/>
          <w:i w:val="false"/>
          <w:color w:val="000000"/>
          <w:sz w:val="28"/>
        </w:rPr>
        <w:t xml:space="preserve">
      1) комитету по управлению земельными ресурсами области (города республиканского значения) до 1 ноября следующего за отчетным года - гражданами и юридическими лицами, осуществляющими тематическое картографирование земель и наблюдение за их состоянием; </w:t>
      </w:r>
      <w:r>
        <w:br/>
      </w:r>
      <w:r>
        <w:rPr>
          <w:rFonts w:ascii="Times New Roman"/>
          <w:b w:val="false"/>
          <w:i w:val="false"/>
          <w:color w:val="000000"/>
          <w:sz w:val="28"/>
        </w:rPr>
        <w:t xml:space="preserve">
      2) Агентство Республики Казахстан по управлению земельными ресурсами не позднее 1 декабя следующего за отчетным года: </w:t>
      </w:r>
      <w:r>
        <w:br/>
      </w:r>
      <w:r>
        <w:rPr>
          <w:rFonts w:ascii="Times New Roman"/>
          <w:b w:val="false"/>
          <w:i w:val="false"/>
          <w:color w:val="000000"/>
          <w:sz w:val="28"/>
        </w:rPr>
        <w:t xml:space="preserve">
      Министерством природных ресурсов и охраны окружающей среды Республики Казахстан - о загрязнении почв отходами производства, химическими, радиоактивными, биологическими веществами; </w:t>
      </w:r>
      <w:r>
        <w:br/>
      </w:r>
      <w:r>
        <w:rPr>
          <w:rFonts w:ascii="Times New Roman"/>
          <w:b w:val="false"/>
          <w:i w:val="false"/>
          <w:color w:val="000000"/>
          <w:sz w:val="28"/>
        </w:rPr>
        <w:t xml:space="preserve">
      Министерством энергетики и минеральных ресурсов Республики Казахстан - о состоянии геологической среды; </w:t>
      </w:r>
      <w:r>
        <w:br/>
      </w:r>
      <w:r>
        <w:rPr>
          <w:rFonts w:ascii="Times New Roman"/>
          <w:b w:val="false"/>
          <w:i w:val="false"/>
          <w:color w:val="000000"/>
          <w:sz w:val="28"/>
        </w:rPr>
        <w:t xml:space="preserve">
      другими заинтересованными министерствами и ведомствами - об иных видах загрязнения и состояния земель при возникновении обстоятельств чрезвычайного характера. </w:t>
      </w:r>
      <w:r>
        <w:br/>
      </w: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22. Собственники земельных участков и землепользователи первичные данные о состоянии земельных угодий, полей, участков, получаемые при непосредственных наблюдениях, представляют уполномоченному органу по управлению земельными ресурсами одновременно с отчетом о происшедших изменениях в составе земель за отчетный период. </w:t>
      </w:r>
      <w:r>
        <w:br/>
      </w: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23. Уполномоченный орган по управлению земельными ресурсами обобщает представленные данные и одновременно с отчетом о наличии, качественном состоянии и использовании земель направляет их районному исполнительному органу. </w:t>
      </w:r>
      <w:r>
        <w:br/>
      </w: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24. По результатам обобщения и оценки представленных данных, а также полученных по материалам новых съемок, обследований, изысканий сведений о состоянии земельного фонда комитет по управлению земельными ресурсами области направляет областному исполнительному органу и Агентству Республики Казахстан по управлению земельными ресурсами в составе отчета о наличии, качественном состоянии и использовании земель предложения по организации и совершенствованию мониторинга земель на территории области. </w:t>
      </w:r>
      <w:r>
        <w:br/>
      </w:r>
      <w:r>
        <w:rPr>
          <w:rFonts w:ascii="Times New Roman"/>
          <w:b w:val="false"/>
          <w:i w:val="false"/>
          <w:color w:val="000000"/>
          <w:sz w:val="28"/>
        </w:rPr>
        <w:t xml:space="preserve">
      25. Комитет по управлению земельными ресурсами городов Астаны и Алматы обобщает полученные от расположенных в черте городов Астаны и Алматы собственников земельных участков и землепользователей данные и в составе отчета о наличии, качественном состоянии и использовании земель направляет их городскому исполнительному органу и Агентству Республики Казахстан по управлению земельными ресурсами. </w:t>
      </w:r>
      <w:r>
        <w:br/>
      </w:r>
      <w:r>
        <w:rPr>
          <w:rFonts w:ascii="Times New Roman"/>
          <w:b w:val="false"/>
          <w:i w:val="false"/>
          <w:color w:val="000000"/>
          <w:sz w:val="28"/>
        </w:rPr>
        <w:t>
</w:t>
      </w:r>
      <w:r>
        <w:rPr>
          <w:rFonts w:ascii="Times New Roman"/>
          <w:b w:val="false"/>
          <w:i w:val="false"/>
          <w:color w:val="ff0000"/>
          <w:sz w:val="28"/>
        </w:rPr>
        <w:t xml:space="preserve">      Сноска. В пункт 25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26. Агентство Республики Казахстан по управлению земельными ресурсами обобщает полученные предложения, а также сведения о состояний земель, представленные заинтересованными центральными исполнительными органами, осуществляющими руководство соответствующими отраслями государственного управления, и на их основе разрабатывает программу ведения мониторинга земель в республике, определяет территориально-зональную сеть пунктов наблюдений за состоянием земель. </w:t>
      </w:r>
      <w:r>
        <w:br/>
      </w:r>
      <w:r>
        <w:rPr>
          <w:rFonts w:ascii="Times New Roman"/>
          <w:b w:val="false"/>
          <w:i w:val="false"/>
          <w:color w:val="000000"/>
          <w:sz w:val="28"/>
        </w:rPr>
        <w:t xml:space="preserve">
      27. После согласования указанной программы и сети пунктов наблюдений с заинтересованными центральными исполнительными органами, осуществляющими руководство соответствующими отраслями государственного управления, эти документы утверждаются Агентством Республики Казахстан по управлению земельными ресурсами. </w:t>
      </w:r>
      <w:r>
        <w:br/>
      </w:r>
      <w:r>
        <w:rPr>
          <w:rFonts w:ascii="Times New Roman"/>
          <w:b w:val="false"/>
          <w:i w:val="false"/>
          <w:color w:val="000000"/>
          <w:sz w:val="28"/>
        </w:rPr>
        <w:t xml:space="preserve">
      28. В случае проявления негативных процессов в регионе Агентство Республики Казахстан по управлению земельными ресурсами образует комиссию, которая по результатам проведенных обследований вносит предложения по программе ведения мониторинга и размещению сети наблюдательных пунктов за состоянием земель в данном регионе, которые утверждаются в соответствии с настоящим Порядком. </w:t>
      </w:r>
      <w:r>
        <w:br/>
      </w:r>
      <w:r>
        <w:rPr>
          <w:rFonts w:ascii="Times New Roman"/>
          <w:b w:val="false"/>
          <w:i w:val="false"/>
          <w:color w:val="000000"/>
          <w:sz w:val="28"/>
        </w:rPr>
        <w:t xml:space="preserve">
      29. Территориально-зональная сеть мониторинга включает стационарные и полустационарные пункты наблюдения за состоянием земель. </w:t>
      </w:r>
      <w:r>
        <w:br/>
      </w:r>
      <w:r>
        <w:rPr>
          <w:rFonts w:ascii="Times New Roman"/>
          <w:b w:val="false"/>
          <w:i w:val="false"/>
          <w:color w:val="000000"/>
          <w:sz w:val="28"/>
        </w:rPr>
        <w:t xml:space="preserve">
      Стационарные пункты наблюдений создаются для систематического получения информации о состоянии земель с заданной полнотой и точностью. К таким пунктам относятся стационарные площадки, ключевые участки и полигоны. </w:t>
      </w:r>
      <w:r>
        <w:br/>
      </w:r>
      <w:r>
        <w:rPr>
          <w:rFonts w:ascii="Times New Roman"/>
          <w:b w:val="false"/>
          <w:i w:val="false"/>
          <w:color w:val="000000"/>
          <w:sz w:val="28"/>
        </w:rPr>
        <w:t xml:space="preserve">
      Полустационарные пункты наблюдений (полустационарные площадка, профиль) организуются в зависимости от конкретных условий и целей работы. Наблюдения на них проводятся периодически с интервалами в 3, 5, 10 и более лет. </w:t>
      </w:r>
      <w:r>
        <w:br/>
      </w:r>
      <w:r>
        <w:rPr>
          <w:rFonts w:ascii="Times New Roman"/>
          <w:b w:val="false"/>
          <w:i w:val="false"/>
          <w:color w:val="000000"/>
          <w:sz w:val="28"/>
        </w:rPr>
        <w:t xml:space="preserve">
      30. Уровень мониторинга определяется программой проводимых наблюдений за состоянием земель на наблюдательных пунктах. </w:t>
      </w:r>
      <w:r>
        <w:br/>
      </w:r>
      <w:r>
        <w:rPr>
          <w:rFonts w:ascii="Times New Roman"/>
          <w:b w:val="false"/>
          <w:i w:val="false"/>
          <w:color w:val="000000"/>
          <w:sz w:val="28"/>
        </w:rPr>
        <w:t xml:space="preserve">
      31. Мониторинг земель ведется с соблюдением принципа совместимости разнородных данных, основанного на применении единых классификаторов, кодов, системы единиц, стандартных форматов данных и нормативно-технической базы, государственной системы координат и высот. </w:t>
      </w:r>
      <w:r>
        <w:br/>
      </w:r>
      <w:r>
        <w:rPr>
          <w:rFonts w:ascii="Times New Roman"/>
          <w:b w:val="false"/>
          <w:i w:val="false"/>
          <w:color w:val="000000"/>
          <w:sz w:val="28"/>
        </w:rPr>
        <w:t xml:space="preserve">
      32. Для получения информации по мониторингу земель используются материалы: </w:t>
      </w:r>
      <w:r>
        <w:br/>
      </w:r>
      <w:r>
        <w:rPr>
          <w:rFonts w:ascii="Times New Roman"/>
          <w:b w:val="false"/>
          <w:i w:val="false"/>
          <w:color w:val="000000"/>
          <w:sz w:val="28"/>
        </w:rPr>
        <w:t xml:space="preserve">
      дистанционного зондирования (съемок и наблюдений с космических аппаратов, с высотных самолетов, с помощью средств малой авиации и др.); </w:t>
      </w:r>
      <w:r>
        <w:br/>
      </w:r>
      <w:r>
        <w:rPr>
          <w:rFonts w:ascii="Times New Roman"/>
          <w:b w:val="false"/>
          <w:i w:val="false"/>
          <w:color w:val="000000"/>
          <w:sz w:val="28"/>
        </w:rPr>
        <w:t xml:space="preserve">
      наземных съемок (почвенных, геоботанических и др.) и наблюдений на пунктах территориально-зональной сети; </w:t>
      </w:r>
      <w:r>
        <w:br/>
      </w:r>
      <w:r>
        <w:rPr>
          <w:rFonts w:ascii="Times New Roman"/>
          <w:b w:val="false"/>
          <w:i w:val="false"/>
          <w:color w:val="000000"/>
          <w:sz w:val="28"/>
        </w:rPr>
        <w:t xml:space="preserve">
      фондовых данных (карт, картограмм, схем, табличных и других материалов). </w:t>
      </w:r>
      <w:r>
        <w:br/>
      </w:r>
      <w:r>
        <w:rPr>
          <w:rFonts w:ascii="Times New Roman"/>
          <w:b w:val="false"/>
          <w:i w:val="false"/>
          <w:color w:val="000000"/>
          <w:sz w:val="28"/>
        </w:rPr>
        <w:t xml:space="preserve">
      33. Съемки и наблюдения с космических носителей выполняются для получения характеристик состояния земель на республиканском и региональном уровнях. </w:t>
      </w:r>
      <w:r>
        <w:br/>
      </w:r>
      <w:r>
        <w:rPr>
          <w:rFonts w:ascii="Times New Roman"/>
          <w:b w:val="false"/>
          <w:i w:val="false"/>
          <w:color w:val="000000"/>
          <w:sz w:val="28"/>
        </w:rPr>
        <w:t xml:space="preserve">
      Съемки и наблюдения с помощью воздушных носителей аппаратуры проводятся для локального уровня мониторинга земель. </w:t>
      </w:r>
      <w:r>
        <w:br/>
      </w:r>
      <w:r>
        <w:rPr>
          <w:rFonts w:ascii="Times New Roman"/>
          <w:b w:val="false"/>
          <w:i w:val="false"/>
          <w:color w:val="000000"/>
          <w:sz w:val="28"/>
        </w:rPr>
        <w:t xml:space="preserve">
      Наземные наблюдения, изыскания, обследования и съемки проводятся по всем категориям земель с использованием стационарных и полустационарных площадок, ключевых участков, полигонов и профилей. </w:t>
      </w:r>
      <w:r>
        <w:br/>
      </w:r>
      <w:r>
        <w:rPr>
          <w:rFonts w:ascii="Times New Roman"/>
          <w:b w:val="false"/>
          <w:i w:val="false"/>
          <w:color w:val="000000"/>
          <w:sz w:val="28"/>
        </w:rPr>
        <w:t xml:space="preserve">
      34. В зависимости от сроков и периодичности проведения осуществляются следующие группы наблюдений за состоянием земель: </w:t>
      </w:r>
      <w:r>
        <w:br/>
      </w:r>
      <w:r>
        <w:rPr>
          <w:rFonts w:ascii="Times New Roman"/>
          <w:b w:val="false"/>
          <w:i w:val="false"/>
          <w:color w:val="000000"/>
          <w:sz w:val="28"/>
        </w:rPr>
        <w:t xml:space="preserve">
      базовые (исходные, фиксирующие состояние объектов наблюдения на момент начала ведения мониторинга земель); </w:t>
      </w:r>
      <w:r>
        <w:br/>
      </w:r>
      <w:r>
        <w:rPr>
          <w:rFonts w:ascii="Times New Roman"/>
          <w:b w:val="false"/>
          <w:i w:val="false"/>
          <w:color w:val="000000"/>
          <w:sz w:val="28"/>
        </w:rPr>
        <w:t xml:space="preserve">
      оперативные (фиксирующие текущие изменения); </w:t>
      </w:r>
      <w:r>
        <w:br/>
      </w:r>
      <w:r>
        <w:rPr>
          <w:rFonts w:ascii="Times New Roman"/>
          <w:b w:val="false"/>
          <w:i w:val="false"/>
          <w:color w:val="000000"/>
          <w:sz w:val="28"/>
        </w:rPr>
        <w:t xml:space="preserve">
      периодические (через год и более). </w:t>
      </w:r>
      <w:r>
        <w:br/>
      </w:r>
      <w:r>
        <w:rPr>
          <w:rFonts w:ascii="Times New Roman"/>
          <w:b w:val="false"/>
          <w:i w:val="false"/>
          <w:color w:val="000000"/>
          <w:sz w:val="28"/>
        </w:rPr>
        <w:t xml:space="preserve">
      35. Результаты мониторинга земель оформляются в виде отчетов, таблиц, карт и картограмм как на бумажных носителях, так и с использованием электронных систем сбора, обработки и хранения информации. </w:t>
      </w:r>
      <w:r>
        <w:br/>
      </w:r>
      <w:r>
        <w:rPr>
          <w:rFonts w:ascii="Times New Roman"/>
          <w:b w:val="false"/>
          <w:i w:val="false"/>
          <w:color w:val="000000"/>
          <w:sz w:val="28"/>
        </w:rPr>
        <w:t xml:space="preserve">
      36. Документация по мониторингу земель включает базовые и отчетные документы. </w:t>
      </w:r>
      <w:r>
        <w:br/>
      </w:r>
      <w:r>
        <w:rPr>
          <w:rFonts w:ascii="Times New Roman"/>
          <w:b w:val="false"/>
          <w:i w:val="false"/>
          <w:color w:val="000000"/>
          <w:sz w:val="28"/>
        </w:rPr>
        <w:t xml:space="preserve">
      В базовых документах фиксируется исходное (фоновое) состояние регионального объекта или земельного участка. К базовым документам относятся исходные тематические карты состояния земель, картографические материалы и собранные сведения о качественном состоянии земель. </w:t>
      </w:r>
      <w:r>
        <w:br/>
      </w:r>
      <w:r>
        <w:rPr>
          <w:rFonts w:ascii="Times New Roman"/>
          <w:b w:val="false"/>
          <w:i w:val="false"/>
          <w:color w:val="000000"/>
          <w:sz w:val="28"/>
        </w:rPr>
        <w:t xml:space="preserve">
      Отчетными документами являются унифицированные формы, таблицы с отражением в них фиксируемого изменения состояния земель. </w:t>
      </w:r>
      <w:r>
        <w:br/>
      </w:r>
      <w:r>
        <w:rPr>
          <w:rFonts w:ascii="Times New Roman"/>
          <w:b w:val="false"/>
          <w:i w:val="false"/>
          <w:color w:val="000000"/>
          <w:sz w:val="28"/>
        </w:rPr>
        <w:t xml:space="preserve">
      37. Документация по мониторингу земель должна соответствовать следующим требованиям: </w:t>
      </w:r>
      <w:r>
        <w:br/>
      </w:r>
      <w:r>
        <w:rPr>
          <w:rFonts w:ascii="Times New Roman"/>
          <w:b w:val="false"/>
          <w:i w:val="false"/>
          <w:color w:val="000000"/>
          <w:sz w:val="28"/>
        </w:rPr>
        <w:t xml:space="preserve">
      исполняться на бланках установленного образца; </w:t>
      </w:r>
      <w:r>
        <w:br/>
      </w:r>
      <w:r>
        <w:rPr>
          <w:rFonts w:ascii="Times New Roman"/>
          <w:b w:val="false"/>
          <w:i w:val="false"/>
          <w:color w:val="000000"/>
          <w:sz w:val="28"/>
        </w:rPr>
        <w:t xml:space="preserve">
      картографические материалы изготавливаются в соответствии с техническими требованиями, устанавливаемыми центральным уполномоченным органом по управлению земельными ресурсами; </w:t>
      </w:r>
      <w:r>
        <w:br/>
      </w:r>
      <w:r>
        <w:rPr>
          <w:rFonts w:ascii="Times New Roman"/>
          <w:b w:val="false"/>
          <w:i w:val="false"/>
          <w:color w:val="000000"/>
          <w:sz w:val="28"/>
        </w:rPr>
        <w:t xml:space="preserve">
      сведения, содержащиеся на планах (чертежах) земельных участков, отнесенные к государственной тайне, используются и хранятся в соответствии с установленными правилами, обеспечивающими их секретность. </w:t>
      </w:r>
      <w:r>
        <w:br/>
      </w:r>
      <w:r>
        <w:rPr>
          <w:rFonts w:ascii="Times New Roman"/>
          <w:b w:val="false"/>
          <w:i w:val="false"/>
          <w:color w:val="000000"/>
          <w:sz w:val="28"/>
        </w:rPr>
        <w:t>
</w:t>
      </w:r>
      <w:r>
        <w:rPr>
          <w:rFonts w:ascii="Times New Roman"/>
          <w:b w:val="false"/>
          <w:i w:val="false"/>
          <w:color w:val="ff0000"/>
          <w:sz w:val="28"/>
        </w:rPr>
        <w:t xml:space="preserve">      Сноска. В пункт 37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38. Получаемая информация по мониторингу земель обобщается и анализируется соответствующими органами по управлению земельными ресурсами, накапливается и хранится в архивах и банке данных автоматизированной информационной системы. </w:t>
      </w:r>
    </w:p>
    <w:bookmarkEnd w:id="10"/>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VI. Использование информации по мониторингу </w:t>
      </w:r>
      <w:r>
        <w:br/>
      </w:r>
      <w:r>
        <w:rPr>
          <w:rFonts w:ascii="Times New Roman"/>
          <w:b w:val="false"/>
          <w:i w:val="false"/>
          <w:color w:val="000000"/>
          <w:sz w:val="28"/>
        </w:rPr>
        <w:t>
</w:t>
      </w:r>
      <w:r>
        <w:rPr>
          <w:rFonts w:ascii="Times New Roman"/>
          <w:b/>
          <w:i w:val="false"/>
          <w:color w:val="000000"/>
          <w:sz w:val="28"/>
        </w:rPr>
        <w:t xml:space="preserve">                                земель </w:t>
      </w:r>
    </w:p>
    <w:bookmarkEnd w:id="11"/>
    <w:bookmarkStart w:name="z14" w:id="12"/>
    <w:p>
      <w:pPr>
        <w:spacing w:after="0"/>
        <w:ind w:left="0"/>
        <w:jc w:val="both"/>
      </w:pPr>
      <w:r>
        <w:rPr>
          <w:rFonts w:ascii="Times New Roman"/>
          <w:b w:val="false"/>
          <w:i w:val="false"/>
          <w:color w:val="000000"/>
          <w:sz w:val="28"/>
        </w:rPr>
        <w:t xml:space="preserve">
      39. Пользователями информацией по мониторингу земель являются: </w:t>
      </w:r>
      <w:r>
        <w:br/>
      </w:r>
      <w:r>
        <w:rPr>
          <w:rFonts w:ascii="Times New Roman"/>
          <w:b w:val="false"/>
          <w:i w:val="false"/>
          <w:color w:val="000000"/>
          <w:sz w:val="28"/>
        </w:rPr>
        <w:t xml:space="preserve">
      государственные и местные исполнительные и представительные органы - по вопросам планирования развития территорий, зонирования земель, разработки программ по рациональному использованию природных ресурсов, градостроительного кадастра, другим вопросам, связанным с управлением земельными ресурсами; </w:t>
      </w:r>
      <w:r>
        <w:br/>
      </w:r>
      <w:r>
        <w:rPr>
          <w:rFonts w:ascii="Times New Roman"/>
          <w:b w:val="false"/>
          <w:i w:val="false"/>
          <w:color w:val="000000"/>
          <w:sz w:val="28"/>
        </w:rPr>
        <w:t xml:space="preserve">
      государственные органы природных ресурсов и охраны окружающей среды - по вопросам проведения контроля за использованием природных ресурсов и состоянием окружающей среды, разработки природоохранных мероприятий; </w:t>
      </w:r>
      <w:r>
        <w:br/>
      </w:r>
      <w:r>
        <w:rPr>
          <w:rFonts w:ascii="Times New Roman"/>
          <w:b w:val="false"/>
          <w:i w:val="false"/>
          <w:color w:val="000000"/>
          <w:sz w:val="28"/>
        </w:rPr>
        <w:t xml:space="preserve">
      иные юридические и физические лица. </w:t>
      </w:r>
      <w:r>
        <w:br/>
      </w:r>
      <w:r>
        <w:rPr>
          <w:rFonts w:ascii="Times New Roman"/>
          <w:b w:val="false"/>
          <w:i w:val="false"/>
          <w:color w:val="000000"/>
          <w:sz w:val="28"/>
        </w:rPr>
        <w:t>
</w:t>
      </w:r>
      <w:r>
        <w:rPr>
          <w:rFonts w:ascii="Times New Roman"/>
          <w:b w:val="false"/>
          <w:i w:val="false"/>
          <w:color w:val="ff0000"/>
          <w:sz w:val="28"/>
        </w:rPr>
        <w:t xml:space="preserve">      Сноска. В пункт 39 внесены изменения - постановлением Правительства РК от 11 июня 2001 г. N 800 </w:t>
      </w:r>
      <w:r>
        <w:rPr>
          <w:rFonts w:ascii="Times New Roman"/>
          <w:b w:val="false"/>
          <w:i w:val="false"/>
          <w:color w:val="000000"/>
          <w:sz w:val="28"/>
        </w:rPr>
        <w:t xml:space="preserve">P010800_ </w:t>
      </w:r>
      <w:r>
        <w:rPr>
          <w:rFonts w:ascii="Times New Roman"/>
          <w:b w:val="false"/>
          <w:i w:val="false"/>
          <w:color w:val="ff0000"/>
          <w:sz w:val="28"/>
        </w:rPr>
        <w:t xml:space="preserve">. </w:t>
      </w:r>
      <w:r>
        <w:br/>
      </w:r>
      <w:r>
        <w:rPr>
          <w:rFonts w:ascii="Times New Roman"/>
          <w:b w:val="false"/>
          <w:i w:val="false"/>
          <w:color w:val="000000"/>
          <w:sz w:val="28"/>
        </w:rPr>
        <w:t xml:space="preserve">
      40. Пользование информацией мониторинга осуществляется в форме ознакомления и (или) получения стандартно оформленных на бумажных или магнитных носителях документов, а также непосредственно санкционированного доступа к банку данных с применением технических телекоммуникационных средств связи. </w:t>
      </w:r>
      <w:r>
        <w:br/>
      </w:r>
      <w:r>
        <w:rPr>
          <w:rFonts w:ascii="Times New Roman"/>
          <w:b w:val="false"/>
          <w:i w:val="false"/>
          <w:color w:val="000000"/>
          <w:sz w:val="28"/>
        </w:rPr>
        <w:t xml:space="preserve">
      41. Нарушение режима доступа к информации мониторинга земель или предоставление недостоверной информации влечет за собой ответственность согласно действующему законодательству.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