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7358" w14:textId="2177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культурного гранта Правительства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1997 г. N 1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редств культурного гранта Правительства
Японии в сумме 45 700 000 (сорок пять миллионов семьсот тысяч)
японских йен для высокогорного катка "Медео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ветственность за целевое и эффективное использование
техники и оборудования, полученных за счет средств культурного
гранта, возложить на Министерство образования и культуры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поставляемые товары, оказываемые услуги,
предоставленные в качестве безвозмездной помощи Правительством
Японии и финансируемые за счет гранта, освобождаются от уплаты
налога на добавленную стоимость и таможенн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предусмотреть
оплату банковских и сопутствующих расходов, связанных с
обслуживанием счета гранта по соглашению с Токио-Митцубиси Банком
Японии, из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по внешнему заимствованию Министерства финансов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общую координацию реализации да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ь счет Правительства Республики Казахстан в Токио
Митцубиси Банке Япо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контракт с независимым исполнительным агентством
Японской международной системы сотрудничества (JIСS), определенным
Правительством Япо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