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7358" w14:textId="2177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культурного гранта Правительства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1997 г. N 1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редств культурного гранта Правительства
Японии в сумме 45 700 000 (сорок пять миллионов семьсот тысяч)
японских йен для высокогорного катка "Медео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ветственность за целевое и эффективное использование
техники и оборудования, полученных за счет средств культурного
гранта, возложить на Министерство образования и культуры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поставляемые товары, оказываемые услуги,
предоставленные в качестве безвозмездной помощи Правительством
Японии и финансируемые за счет гранта, освобождаются от уплаты
налога на добавленную стоимость и таможенн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предусмотреть
оплату банковских и сопутствующих расходов, связанных с
обслуживанием счета гранта по соглашению с Токио-Митцубиси Банком
Японии, из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по внешнему заимствованию Министерства финансов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общую координацию реализации да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ь счет Правительства Республики Казахстан в Токио
Митцубиси Банке Япо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контракт с независимым исполнительным агентством
Японской международной системы сотрудничества (JIСS), определенным
Правительством Яп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