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b7c16" w14:textId="d9b7c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разработке государственного бюджета и Консолидированного финансового баланса государства на 1998 год</w:t>
      </w:r>
    </w:p>
    <w:p>
      <w:pPr>
        <w:spacing w:after="0"/>
        <w:ind w:left="0"/>
        <w:jc w:val="both"/>
      </w:pPr>
      <w:r>
        <w:rPr>
          <w:rFonts w:ascii="Times New Roman"/>
          <w:b w:val="false"/>
          <w:i w:val="false"/>
          <w:color w:val="000000"/>
          <w:sz w:val="28"/>
        </w:rPr>
        <w:t>Постановление Правительства Республики Казахстан от 27 июня 1997 г. N 1032</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1. Одобрить проект основных направлений бюджетной политики
Республики Казахстан на 1998 год (приложение 1).
</w:t>
      </w:r>
      <w:r>
        <w:br/>
      </w:r>
      <w:r>
        <w:rPr>
          <w:rFonts w:ascii="Times New Roman"/>
          <w:b w:val="false"/>
          <w:i w:val="false"/>
          <w:color w:val="000000"/>
          <w:sz w:val="28"/>
        </w:rPr>
        <w:t>
          2. Одобрить проект Консолидированного финансового баланса
государства на 1998 год (приложение 2).
</w:t>
      </w:r>
      <w:r>
        <w:br/>
      </w:r>
      <w:r>
        <w:rPr>
          <w:rFonts w:ascii="Times New Roman"/>
          <w:b w:val="false"/>
          <w:i w:val="false"/>
          <w:color w:val="000000"/>
          <w:sz w:val="28"/>
        </w:rPr>
        <w:t>
          3. Министерству экономики и торговли Республики Казахстан до 5
июля 1997 года разработать и представить Министерству финансов
Республики Казахстан:
</w:t>
      </w:r>
      <w:r>
        <w:br/>
      </w:r>
      <w:r>
        <w:rPr>
          <w:rFonts w:ascii="Times New Roman"/>
          <w:b w:val="false"/>
          <w:i w:val="false"/>
          <w:color w:val="000000"/>
          <w:sz w:val="28"/>
        </w:rPr>
        <w:t>
          прогноз макроэкономических показателей на 1998 год и информацию
по перечню, определенному Министерством финансов Республики
Казахстан;
</w:t>
      </w:r>
      <w:r>
        <w:br/>
      </w:r>
      <w:r>
        <w:rPr>
          <w:rFonts w:ascii="Times New Roman"/>
          <w:b w:val="false"/>
          <w:i w:val="false"/>
          <w:color w:val="000000"/>
          <w:sz w:val="28"/>
        </w:rPr>
        <w:t>
          прогноз уровня изменения цен и тарифов на электроэнергию,
коммунальные услуги, услуги связи, грузовые и пассажирские перевозки
железнодорожным транспортом, транспортировку нефти и газа
трубопроводным транспортом по группам потребителей (хозяйствующие
субъекты, бюджетные организации и население) по регионам с
поквартальной разбивкой.
</w:t>
      </w:r>
      <w:r>
        <w:br/>
      </w:r>
      <w:r>
        <w:rPr>
          <w:rFonts w:ascii="Times New Roman"/>
          <w:b w:val="false"/>
          <w:i w:val="false"/>
          <w:color w:val="000000"/>
          <w:sz w:val="28"/>
        </w:rPr>
        <w:t>
          4. Министерству финансов Республики Казахстан до 5 июля 1997
года разработать методику формирования верхних лимитов расходов по
статьям государственного и республиканского бюджетов на 1998 год.
</w:t>
      </w:r>
      <w:r>
        <w:br/>
      </w:r>
      <w:r>
        <w:rPr>
          <w:rFonts w:ascii="Times New Roman"/>
          <w:b w:val="false"/>
          <w:i w:val="false"/>
          <w:color w:val="000000"/>
          <w:sz w:val="28"/>
        </w:rPr>
        <w:t>
          5. Центральным государственным органам и организациям,
финансируемым из республиканского бюджета, а также акимам области и
г.Алматы до 5 июля 1997 года представить Министерству финансов
Республики Казахстан:
</w:t>
      </w:r>
      <w:r>
        <w:br/>
      </w:r>
      <w:r>
        <w:rPr>
          <w:rFonts w:ascii="Times New Roman"/>
          <w:b w:val="false"/>
          <w:i w:val="false"/>
          <w:color w:val="000000"/>
          <w:sz w:val="28"/>
        </w:rPr>
        <w:t>
          данные по обьему кредиторской задолженности согласно приложению
3;
</w:t>
      </w:r>
      <w:r>
        <w:br/>
      </w:r>
      <w:r>
        <w:rPr>
          <w:rFonts w:ascii="Times New Roman"/>
          <w:b w:val="false"/>
          <w:i w:val="false"/>
          <w:color w:val="000000"/>
          <w:sz w:val="28"/>
        </w:rPr>
        <w:t>
          расчеты поступлений внебюджетных средств бюджетных организаций
в 1998 году с учетом ожидаемого объема за 1997 год;
</w:t>
      </w:r>
      <w:r>
        <w:br/>
      </w:r>
      <w:r>
        <w:rPr>
          <w:rFonts w:ascii="Times New Roman"/>
          <w:b w:val="false"/>
          <w:i w:val="false"/>
          <w:color w:val="000000"/>
          <w:sz w:val="28"/>
        </w:rPr>
        <w:t>
          перечень и объемы грантов на 1998 год из внутренних и внешних
источников.
</w:t>
      </w:r>
      <w:r>
        <w:br/>
      </w:r>
      <w:r>
        <w:rPr>
          <w:rFonts w:ascii="Times New Roman"/>
          <w:b w:val="false"/>
          <w:i w:val="false"/>
          <w:color w:val="000000"/>
          <w:sz w:val="28"/>
        </w:rPr>
        <w:t>
          6. Рекомендовать Национальному Банку Республики Казахстан до 5
июля 1997 года довести до Министерства финансов Республики Казахстан
прогноз прибыли (чистого дохода), передаваемой в бюджет,
среднегодовой процентной ставки рефинансирования, среднегодового
обменного курса тенге по отношению к доллару США на 1998 год.
</w:t>
      </w:r>
      <w:r>
        <w:br/>
      </w:r>
      <w:r>
        <w:rPr>
          <w:rFonts w:ascii="Times New Roman"/>
          <w:b w:val="false"/>
          <w:i w:val="false"/>
          <w:color w:val="000000"/>
          <w:sz w:val="28"/>
        </w:rPr>
        <w:t>
          7. Министерству труда и социальной защиты населения Республики
Казахстан совместно с акимами областей и г. Алматы до 5 июля 1997
года представить Министерству финансов Республики Казахстан прогноз
на 1998 год по:
</w:t>
      </w:r>
      <w:r>
        <w:br/>
      </w:r>
      <w:r>
        <w:rPr>
          <w:rFonts w:ascii="Times New Roman"/>
          <w:b w:val="false"/>
          <w:i w:val="false"/>
          <w:color w:val="000000"/>
          <w:sz w:val="28"/>
        </w:rPr>
        <w:t>
          численности малообеспеченных граждан, имеющих право на жилищные
пособия, согласно приложению 4;
</w:t>
      </w:r>
      <w:r>
        <w:br/>
      </w:r>
      <w:r>
        <w:rPr>
          <w:rFonts w:ascii="Times New Roman"/>
          <w:b w:val="false"/>
          <w:i w:val="false"/>
          <w:color w:val="000000"/>
          <w:sz w:val="28"/>
        </w:rPr>
        <w:t>
          численности граждан, имеющих право на льготы, возмещаемые из
соответствующих бюджетов, по видам льгот согласно приложению 5.
</w:t>
      </w:r>
      <w:r>
        <w:br/>
      </w:r>
      <w:r>
        <w:rPr>
          <w:rFonts w:ascii="Times New Roman"/>
          <w:b w:val="false"/>
          <w:i w:val="false"/>
          <w:color w:val="000000"/>
          <w:sz w:val="28"/>
        </w:rPr>
        <w:t>
          8. Министерству энергетики и природных ресурсов Республики
Казахстан совместно с Министерством экономики и торговли Республики
Казахстан, а также акимам областей и г.Алматы (по контрактам на
разработку общераспространенных полезных ископаемых) до 5 июля 1997
года представить Министерству финансов Республики Казахстан прогнозы
поступлений в 1998 году бонусов и роялти в соответствии с
контрактами на недропользование между Правительством Республики
Казахстан или компетентными органами и недропользователями.
</w:t>
      </w:r>
      <w:r>
        <w:br/>
      </w:r>
      <w:r>
        <w:rPr>
          <w:rFonts w:ascii="Times New Roman"/>
          <w:b w:val="false"/>
          <w:i w:val="false"/>
          <w:color w:val="000000"/>
          <w:sz w:val="28"/>
        </w:rPr>
        <w:t>
          9. Министерству экономики и торговли совместно с
Государственным таможенным комитетом Республики Казахстан до 15 июля
1997 года представить Министерству финансов Республики Казахстан
обоснованные расчеты поступлений в 1998 году от уплаты таможенных
пошлин, поступлений от осуществления таможенного контроля и
таможенных процедур.
</w:t>
      </w:r>
      <w:r>
        <w:br/>
      </w:r>
      <w:r>
        <w:rPr>
          <w:rFonts w:ascii="Times New Roman"/>
          <w:b w:val="false"/>
          <w:i w:val="false"/>
          <w:color w:val="000000"/>
          <w:sz w:val="28"/>
        </w:rPr>
        <w:t>
          10. Министерству иностранных дел Республики Казахстан до 5 июля
1997 года представить Министерству финансов Республики Казахстан:
</w:t>
      </w:r>
      <w:r>
        <w:br/>
      </w:r>
      <w:r>
        <w:rPr>
          <w:rFonts w:ascii="Times New Roman"/>
          <w:b w:val="false"/>
          <w:i w:val="false"/>
          <w:color w:val="000000"/>
          <w:sz w:val="28"/>
        </w:rPr>
        <w:t>
          расчеты поступлений в 1998 году в бюджет арендной платы за
пользование комплексом "Байконур", а также военно-испытательных
полигонов, предоставленных в аренду Вооруженным Силам Российской
Федерации;
</w:t>
      </w:r>
      <w:r>
        <w:br/>
      </w:r>
      <w:r>
        <w:rPr>
          <w:rFonts w:ascii="Times New Roman"/>
          <w:b w:val="false"/>
          <w:i w:val="false"/>
          <w:color w:val="000000"/>
          <w:sz w:val="28"/>
        </w:rPr>
        <w:t>
          обоснованные расчеты поступлений за оказание консульских услуг
в 1998 году по посольствам и консульским учреждениям.
</w:t>
      </w:r>
      <w:r>
        <w:br/>
      </w:r>
      <w:r>
        <w:rPr>
          <w:rFonts w:ascii="Times New Roman"/>
          <w:b w:val="false"/>
          <w:i w:val="false"/>
          <w:color w:val="000000"/>
          <w:sz w:val="28"/>
        </w:rPr>
        <w:t>
          11. Министерству финансов Республики Казахстан до 20 июля 1997
года внести на рассмотрение Правительства Республики Казахстан
проект программы заимствования на предстоящий 10-летний период.
</w:t>
      </w:r>
      <w:r>
        <w:br/>
      </w:r>
      <w:r>
        <w:rPr>
          <w:rFonts w:ascii="Times New Roman"/>
          <w:b w:val="false"/>
          <w:i w:val="false"/>
          <w:color w:val="000000"/>
          <w:sz w:val="28"/>
        </w:rPr>
        <w:t>
          12. Министерству сельского хозяйства Республики Казахстан до 5
июля 1997 года представить Министерству финансов Республики
Казахстан прогноз поступлений средств от продажи права собственности
на землю, права землепользования, включая аренду земельных
участков, на 1998 год.
</w:t>
      </w:r>
      <w:r>
        <w:br/>
      </w:r>
      <w:r>
        <w:rPr>
          <w:rFonts w:ascii="Times New Roman"/>
          <w:b w:val="false"/>
          <w:i w:val="false"/>
          <w:color w:val="000000"/>
          <w:sz w:val="28"/>
        </w:rPr>
        <w:t>
          13. Государственному Реабилитационному банку и государственному
Экспортно-импортному банку до 5 июля 1997 года представить
Министерству финансов Республики Казахстан данные о суммах ранее
выданных кредитов, подлежащих возврату в 1998 году, по юридическим
лицам.
</w:t>
      </w:r>
      <w:r>
        <w:br/>
      </w:r>
      <w:r>
        <w:rPr>
          <w:rFonts w:ascii="Times New Roman"/>
          <w:b w:val="false"/>
          <w:i w:val="false"/>
          <w:color w:val="000000"/>
          <w:sz w:val="28"/>
        </w:rPr>
        <w:t>
          14. Министерству экологии и биоресурсов Республики Казахстан до
5 июля 1997 года представить Министерству финансов Республики
Казахстан прогноз объема доходов на 1998 год Фонда охраны природы.
</w:t>
      </w:r>
      <w:r>
        <w:br/>
      </w:r>
      <w:r>
        <w:rPr>
          <w:rFonts w:ascii="Times New Roman"/>
          <w:b w:val="false"/>
          <w:i w:val="false"/>
          <w:color w:val="000000"/>
          <w:sz w:val="28"/>
        </w:rPr>
        <w:t>
          15. Специальной комиссии по формированию республиканского
бюджета (расходной части) на 1998 год до 10 июля 1997 года
рассмотреть представленные Министерством финансов Республики
Казахстан методику формирования верхних лимитов расходов по статьям
государственного и республиканского бюджетов и их объемы на 1998 год
в разрезе функций и учреждений в соответствии с бюджетной
классификацией.
</w:t>
      </w:r>
      <w:r>
        <w:br/>
      </w:r>
      <w:r>
        <w:rPr>
          <w:rFonts w:ascii="Times New Roman"/>
          <w:b w:val="false"/>
          <w:i w:val="false"/>
          <w:color w:val="000000"/>
          <w:sz w:val="28"/>
        </w:rPr>
        <w:t>
          16. Рекомендовать местным исполнительным органам использовать
методику формирования верхних лимитов расходов по статьям
государственного и республиканского бюджетов, рекомендованную
Специальной комиссией по формированию республиканского бюджета
(расходной части) на 1998 год при формировании местных бюджетов.
</w:t>
      </w:r>
      <w:r>
        <w:br/>
      </w:r>
      <w:r>
        <w:rPr>
          <w:rFonts w:ascii="Times New Roman"/>
          <w:b w:val="false"/>
          <w:i w:val="false"/>
          <w:color w:val="000000"/>
          <w:sz w:val="28"/>
        </w:rPr>
        <w:t>
          17. Министерству финансов Республики Казахстан до 20 июля 1997
года довести до сведения центральных государственных органов и
организаций, финансируемых из республиканского бюджета, а также
акимов областей и г.Алматы объемы верхних лимитов расходов по
статьям государственного и республиканского бюджетов на 1998 год,
рекомендованных Специальной комиссией по формированию
республиканского бюджета (расходной части) на 1998 год.
</w:t>
      </w:r>
      <w:r>
        <w:br/>
      </w:r>
      <w:r>
        <w:rPr>
          <w:rFonts w:ascii="Times New Roman"/>
          <w:b w:val="false"/>
          <w:i w:val="false"/>
          <w:color w:val="000000"/>
          <w:sz w:val="28"/>
        </w:rPr>
        <w:t>
          18. Министерству финансов Республики Казахстан до 20 июля
довести до местных исполнительных органов прогноз размеров
распределения общей суммы поступлений от общегосударственных налогов
и объемы трансфертов, передаваемых из республиканского бюджета в
местные бюджеты.
</w:t>
      </w:r>
      <w:r>
        <w:br/>
      </w:r>
      <w:r>
        <w:rPr>
          <w:rFonts w:ascii="Times New Roman"/>
          <w:b w:val="false"/>
          <w:i w:val="false"/>
          <w:color w:val="000000"/>
          <w:sz w:val="28"/>
        </w:rPr>
        <w:t>
          19. Центральным государственным органам и организациям,
финансируемым из республиканского бюджета, а также акимам областей и
г.Алматы до 10 августа 1997 года представить в Министерство финансов
Республики Казахстан:
</w:t>
      </w:r>
      <w:r>
        <w:br/>
      </w:r>
      <w:r>
        <w:rPr>
          <w:rFonts w:ascii="Times New Roman"/>
          <w:b w:val="false"/>
          <w:i w:val="false"/>
          <w:color w:val="000000"/>
          <w:sz w:val="28"/>
        </w:rPr>
        <w:t>
          бюджетные заявки в пределах объемов верхних лимитов расходов по
статьям государственного и республиканского бюджетов,
рекомендованных Специальной комиссией по формированию
республиканского бюджета (расходной части) на 1998 год, согласно
приложению 6;
</w:t>
      </w:r>
      <w:r>
        <w:br/>
      </w:r>
      <w:r>
        <w:rPr>
          <w:rFonts w:ascii="Times New Roman"/>
          <w:b w:val="false"/>
          <w:i w:val="false"/>
          <w:color w:val="000000"/>
          <w:sz w:val="28"/>
        </w:rPr>
        <w:t>
          численность работников организаций, финансируемых из
республиканского и местных бюджетов, согласно приложению 7;
</w:t>
      </w:r>
      <w:r>
        <w:br/>
      </w:r>
      <w:r>
        <w:rPr>
          <w:rFonts w:ascii="Times New Roman"/>
          <w:b w:val="false"/>
          <w:i w:val="false"/>
          <w:color w:val="000000"/>
          <w:sz w:val="28"/>
        </w:rPr>
        <w:t>
          численность детей, воспитанников, учащихся и студентов
организаций образования согласно приложению 8.
</w:t>
      </w:r>
      <w:r>
        <w:br/>
      </w:r>
      <w:r>
        <w:rPr>
          <w:rFonts w:ascii="Times New Roman"/>
          <w:b w:val="false"/>
          <w:i w:val="false"/>
          <w:color w:val="000000"/>
          <w:sz w:val="28"/>
        </w:rPr>
        <w:t>
          20. Министерству труда и социальной защиты Республики Казахстан
до 15 августа 1997 года представить Министерству финансов Республики
Казахстан проекты бюджетов Государственного центра по выплате
пенсий, Фонда государственного социального страхования, Фонда
содействия занятости Республики Казахстан на 1998 год.
</w:t>
      </w:r>
      <w:r>
        <w:br/>
      </w:r>
      <w:r>
        <w:rPr>
          <w:rFonts w:ascii="Times New Roman"/>
          <w:b w:val="false"/>
          <w:i w:val="false"/>
          <w:color w:val="000000"/>
          <w:sz w:val="28"/>
        </w:rPr>
        <w:t>
          21. Министерству транспорта и коммуникаций Республики Казахстан
до 15 августа 1997 года представить Министерству финансов Республики
Казахстан проект бюджета Дорожного фонда на 1998 год.
</w:t>
      </w:r>
      <w:r>
        <w:br/>
      </w:r>
      <w:r>
        <w:rPr>
          <w:rFonts w:ascii="Times New Roman"/>
          <w:b w:val="false"/>
          <w:i w:val="false"/>
          <w:color w:val="000000"/>
          <w:sz w:val="28"/>
        </w:rPr>
        <w:t>
          22. Фонду обязательного медицинского страхования при
Правительстве Республики Казахстан до 15 августа 1997 года
представить Министерству финансов Республики Казахстан проект
бюджета Фонда обязательного медицинского страхования на 1998 год.
</w:t>
      </w:r>
      <w:r>
        <w:br/>
      </w:r>
      <w:r>
        <w:rPr>
          <w:rFonts w:ascii="Times New Roman"/>
          <w:b w:val="false"/>
          <w:i w:val="false"/>
          <w:color w:val="000000"/>
          <w:sz w:val="28"/>
        </w:rPr>
        <w:t>
          23. Министерству финансов Республики Казахстан до 10 сентября
1997 года внести на рассмотрение Правительства Республики Казахстан:
</w:t>
      </w:r>
      <w:r>
        <w:br/>
      </w:r>
      <w:r>
        <w:rPr>
          <w:rFonts w:ascii="Times New Roman"/>
          <w:b w:val="false"/>
          <w:i w:val="false"/>
          <w:color w:val="000000"/>
          <w:sz w:val="28"/>
        </w:rPr>
        <w:t>
          проект Закона Республики Казахстан "О республиканском бюджете
на 1998 год";
</w:t>
      </w:r>
      <w:r>
        <w:br/>
      </w:r>
      <w:r>
        <w:rPr>
          <w:rFonts w:ascii="Times New Roman"/>
          <w:b w:val="false"/>
          <w:i w:val="false"/>
          <w:color w:val="000000"/>
          <w:sz w:val="28"/>
        </w:rPr>
        <w:t>
          уточненный проект Консолидированного финансового баланса
государства на 1998 год.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
                                        Республики Казахстан
                                     от 27 июня 1997 г. N 1032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Проект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Основные направления бюджетной политики
</w:t>
      </w:r>
      <w:r>
        <w:br/>
      </w:r>
      <w:r>
        <w:rPr>
          <w:rFonts w:ascii="Times New Roman"/>
          <w:b w:val="false"/>
          <w:i w:val="false"/>
          <w:color w:val="000000"/>
          <w:sz w:val="28"/>
        </w:rPr>
        <w:t>
                                    Республики Казахстан на 1998 год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Введение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течение последних нескольких лет в экономике Казахстана
произошли значительные структурные изменения. Либерализация цен на
товары и услуги, дотируемые прежде из государственного бюджета, в
том числе на основные продукты питания, городской транспорт,
жилищно-коммунальные услуги, позволила высвободить часть
государственных средств. Заложены основные принципы создания системы
оказания адресной помощи социально незащищенным слоям населения. В
ходе реализации программы приватизации значительная часть
государственного сектора была трансформирована в частную
собственность, что также сказалось на структуре государственных
расходов.
</w:t>
      </w:r>
      <w:r>
        <w:br/>
      </w:r>
      <w:r>
        <w:rPr>
          <w:rFonts w:ascii="Times New Roman"/>
          <w:b w:val="false"/>
          <w:i w:val="false"/>
          <w:color w:val="000000"/>
          <w:sz w:val="28"/>
        </w:rPr>
        <w:t>
          Ухудшение финансового состояния предприятий, нестабильность и
низкий уровень развития финансовой системы страны проявились в
сокращении поступлений в государственный бюджет. Накопление огромной
задолженности между предприятиями, предприятиями и бюджетом,
задолженность государства населению по заработной плате и пенсиям
усугубили положение с платежами в бюджет. В силу ограниченности
ресурсов республиканский и местные бюджеты стали не в состоянии
оказывать прежний объем услуг, что отразилось на сокращении
государственных расходов, низком качестве услуг, предоставляемых
государством, и накоплении значительного объема долга бюджета
экономике и населению.
</w:t>
      </w:r>
      <w:r>
        <w:br/>
      </w:r>
      <w:r>
        <w:rPr>
          <w:rFonts w:ascii="Times New Roman"/>
          <w:b w:val="false"/>
          <w:i w:val="false"/>
          <w:color w:val="000000"/>
          <w:sz w:val="28"/>
        </w:rPr>
        <w:t>
          В июле 1995 года в Казахстане было введено новое налоговое
законодательство, задачами которого являются унификация налоговых
ставок, ликвидация индивидуальных льгот, упрощение механизма
начисления налогов, переход к международным стандартам и приведение
налоговой системы в единое целое. Меры по совершенствованию
администрирования сбора налогов, намеченные на ближайшую
перспективу, работа с налогоплательщиками по разъяснению налогового
законодательства, модернизация и компьютеризация налоговой службы
нацелены на расширение налогооблагаемой базы.
</w:t>
      </w:r>
      <w:r>
        <w:br/>
      </w:r>
      <w:r>
        <w:rPr>
          <w:rFonts w:ascii="Times New Roman"/>
          <w:b w:val="false"/>
          <w:i w:val="false"/>
          <w:color w:val="000000"/>
          <w:sz w:val="28"/>
        </w:rPr>
        <w:t>
          Серьезное положение с накоплением государственной
задолженности, состояние государственного здравоохранения и
образования, отсутствие достаточного объема средств, выделяемых на
поддержку и строительство производственной инфраструктуры, выявили
множество проблем, связанных с формированием и исполнением
республиканского и местных бюджетов, а также с контролем
расходования государственных средств.
</w:t>
      </w:r>
      <w:r>
        <w:br/>
      </w:r>
      <w:r>
        <w:rPr>
          <w:rFonts w:ascii="Times New Roman"/>
          <w:b w:val="false"/>
          <w:i w:val="false"/>
          <w:color w:val="000000"/>
          <w:sz w:val="28"/>
        </w:rPr>
        <w:t>
          В настоящем документе на основе анализа состояния системы
</w:t>
      </w:r>
      <w:r>
        <w:rPr>
          <w:rFonts w:ascii="Times New Roman"/>
          <w:b w:val="false"/>
          <w:i w:val="false"/>
          <w:color w:val="000000"/>
          <w:sz w:val="28"/>
        </w:rPr>
        <w:t>
</w:t>
      </w:r>
    </w:p>
    <w:p>
      <w:pPr>
        <w:spacing w:after="0"/>
        <w:ind w:left="0"/>
        <w:jc w:val="left"/>
      </w:pPr>
      <w:r>
        <w:rPr>
          <w:rFonts w:ascii="Times New Roman"/>
          <w:b w:val="false"/>
          <w:i w:val="false"/>
          <w:color w:val="000000"/>
          <w:sz w:val="28"/>
        </w:rPr>
        <w:t>
управления государственными ресурсами, текущего исполнения бюджета
определены первоочередные мероприятия на 1998 год в рамках общей
экономической политики государства.
           1. Анализ исполнения государственного бюджета
                   за 1996 год и оценка 1997 года
     Поступления по платежам и налогам в доходную часть
государственного бюджета за 1996 год составили 207,9 млрд. тенге,
или 16,5% от валового внутреннего продукта, расходы бюджета - 249,2
млрд. тенге, или 19,4% к ВВП. Дефицит бюджета определился в размере
2,9% к ВВП.
   Динамика доходов и расходов государственного бюджета в % к ВВП
--------------------------------------------------------------------
                         !     1996 год      !     1997 год
                         !      отчет        !      оценка
--------------------------------------------------------------------
Доходы                           16,5                16,7
Расходы*                         19,4                20,4
Дефицит                           2,9                 3,7
--------------------------------------------------------------------
     Сноска. Расходы, включая чистое кредитование.
     Доходы бюджета за 1997 год, по оценке, останутся на уровне
около 16,7 % от ВВП. Дефицит государственного бюджета
прогнозируется в размере 3,7 % от ВВП, что значительно выше уровня
1996 года. Это связано с сокращением задолженности бюджета по
заработной плате и погашением задолженности по пенсиям.
   Динамика структуры доходов государственного бюджета в % к ВВП
--------------------------------------------------------------------
                                 !      1996       !      1997
                                 !      год        !      год
                                 !     отчет       !     оценка
--------------------------------------------------------------------
     Налоговые поступления              12,2              12,5
     Неналоговые поступления            1,6               1,9
     Доходы от операций с
     капиталом                          2,6               2,2
     Отчисления в фонды
     целевого назначения                0,1               0,1
     Полученные официальные
     трансферты                         0                 0,1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структуре поступлений в государственный бюджет происходят
незначительные изменения. Доля доходов от внешнеэкономической
деятельности уменьшается в основном из-за отмены экспортных
таможенных пошлин. Также сокращается доля отчислений в фонды
целевого назначения в связи с ликвидацией фондов охраны недр и
воспроизводства минерально-сырьевых ресурсов.
</w:t>
      </w:r>
      <w:r>
        <w:rPr>
          <w:rFonts w:ascii="Times New Roman"/>
          <w:b w:val="false"/>
          <w:i w:val="false"/>
          <w:color w:val="000000"/>
          <w:sz w:val="28"/>
        </w:rPr>
        <w:t>
</w:t>
      </w:r>
    </w:p>
    <w:p>
      <w:pPr>
        <w:spacing w:after="0"/>
        <w:ind w:left="0"/>
        <w:jc w:val="left"/>
      </w:pPr>
      <w:r>
        <w:rPr>
          <w:rFonts w:ascii="Times New Roman"/>
          <w:b w:val="false"/>
          <w:i w:val="false"/>
          <w:color w:val="000000"/>
          <w:sz w:val="28"/>
        </w:rPr>
        <w:t>
     Доходы от приватизации государственной собственности остаются
важной и существенной статьей поступлений в государственный бюджет.
     Сложности в исполнении доходной части бюджета отрицательно
влияют на полноту финансирования расходов по мероприятиям,
предусмотренным в составе расходов бюджета.
        Динамика расходов государственного бюджета в % к ВВП
--------------------------------------------------------------------
                                   !     1996       !     1997
                                   !     отчет      !
--------------------------------------------------------------------
Государственные услуги общего            1,9              2,0
характера
--------------------------------------------------------------------
Оборона                                  1,2              1,0
--------------------------------------------------------------------
Общественный порядок и безопасность      2,2              1,6
--------------------------------------------------------------------
Образование                              4,4              3,4*
--------------------------------------------------------------------
Здравоохранение                          2,5              2,6
--------------------------------------------------------------------
Социальное страхование и обеспечение     2                2,2
--------------------------------------------------------------------
Организация отдыха и деятельность        0,8              0,7
в сфере культуры
--------------------------------------------------------------------
Топливно-энергетический комплекс         0,1              0,1
--------------------------------------------------------------------
Сельское хозяйство и охрана              0,9              0,6
природы
--------------------------------------------------------------------
Горнодобывающая промышленность,          0,3              0,3
строительство
--------------------------------------------------------------------
Транспорт и связь                        0,2              0,2
--------------------------------------------------------------------
Прочие услуги, связанные с               0,9              1,8
экономической деятельностью
--------------------------------------------------------------------
Расходы, не отнесенные к основным        2,0              3,9
группам**
--------------------------------------------------------------------
     *Сноска. С учетом сокращения сети детских дошкольных учреждений
и учреждений среднего и среднеспециального образования.
     **Сноска. С учетом расходов по статьям квази-фискальных
операций и кредитования минус погашение.
     В связи с необходимостью погашения государственных обязательств
перед пенсионерами республики значительную долю в расходах
государственного бюджета на 1997 год будут составлять трансферты
Пенсионному фонду.
                 2. Макроэкономические предпосылки
           социально-экономического развития в 1998 году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Социально-экономическая политика Правительства в 1998 году
будет определяться мерами, направленными на достижение конечных
целей среднесрочной Программы действий Правительства по углублению
реформ на 1996-1998 годы. В первую очередь, на решительное изменение
состояния производства для закрепления устойчивого экономического
роста, реформу предприятий, осуществление функциональных реформ в
финансовой сфере, развитие фондового рынка и обеспечение
инвестиционной активности. Все это будет осуществляться в условиях
дальнейшего снижения инфляции, повышения уровня жизни населения
адекватно развитию производства продукции и оказания услуг, усиления
адресной социальной защиты малоимущих слоев населения.
</w:t>
      </w:r>
      <w:r>
        <w:br/>
      </w:r>
      <w:r>
        <w:rPr>
          <w:rFonts w:ascii="Times New Roman"/>
          <w:b w:val="false"/>
          <w:i w:val="false"/>
          <w:color w:val="000000"/>
          <w:sz w:val="28"/>
        </w:rPr>
        <w:t>
          Главными инструментами достижения поставленных целей станут
принятые в 1996-1997 годах нормативные и правовые акты по
дальнейшему совершенствованию бухгалтерского учета и аудита, по
защите отечественных товаропроизводителей, развитию малого
предпринимательства, а также конкретные меры, определенные в
государственных программах, разработанных в соответствии со
среднесрочной Программой действий Правительства по углублению реформ
на 1996-1998 годы.
</w:t>
      </w:r>
      <w:r>
        <w:br/>
      </w:r>
      <w:r>
        <w:rPr>
          <w:rFonts w:ascii="Times New Roman"/>
          <w:b w:val="false"/>
          <w:i w:val="false"/>
          <w:color w:val="000000"/>
          <w:sz w:val="28"/>
        </w:rPr>
        <w:t>
          Денежно-кредитная политика в 1998 году будет проводиться в
сочетании с налогово-бюджетной политикой Правительства и будет
нацелена на последовательное снижение инфляции до уровня ниже 10% на
конец года, сохранение положительных в реальном выражении процентных
ставок, совершенствование методов использования косвенных
инструментов регулирования и повышение качества финансового
посредничества.
</w:t>
      </w:r>
      <w:r>
        <w:br/>
      </w:r>
      <w:r>
        <w:rPr>
          <w:rFonts w:ascii="Times New Roman"/>
          <w:b w:val="false"/>
          <w:i w:val="false"/>
          <w:color w:val="000000"/>
          <w:sz w:val="28"/>
        </w:rPr>
        <w:t>
          Прямое кредитование дефицита государственного бюджета
Национальным Банком осуществляться не будет.
</w:t>
      </w:r>
      <w:r>
        <w:br/>
      </w:r>
      <w:r>
        <w:rPr>
          <w:rFonts w:ascii="Times New Roman"/>
          <w:b w:val="false"/>
          <w:i w:val="false"/>
          <w:color w:val="000000"/>
          <w:sz w:val="28"/>
        </w:rPr>
        <w:t>
          Доля государственного сектора в ВВП Казахстана на конец 1998
года составит, по расчетам, не более 25%. В связи с последовательным
снижением инфляции и стабилизацией курса тенге ставка
рефинансирования Национального Банка на конец 1998 года составит, по
оценке, не более 13-14% годовых.
</w:t>
      </w:r>
      <w:r>
        <w:br/>
      </w:r>
      <w:r>
        <w:rPr>
          <w:rFonts w:ascii="Times New Roman"/>
          <w:b w:val="false"/>
          <w:i w:val="false"/>
          <w:color w:val="000000"/>
          <w:sz w:val="28"/>
        </w:rPr>
        <w:t>
          В 1996 году произошло изменение тенденции в развитии
материального производства. Впервые за последние пять лет ВВП,
объемы промышленного и сельскохозяйственного производства возросли
по сравнению с предшествующим годом. В 1997 году прогнозируется
закрепление достигнутого увеличения производства в этих отраслях и
начало перелома в инвестиционной сфере. К концу 1998 года валовой
внутренний продукт, по прогнозу, увеличится примерно на 3% в
реальном выражении по сравнению с уровнем предыдущего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Задачи и направления бюджетной политики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условиях становления рыночных отношений, расширения частной
собственности и укрепления частной инициативы бюджет может и должен
быть инструментом управления ликвидными средствами в рамках всей
экономики, смягчения социальных последствий переходного периода и
использования финансовых ресурсов для оживления экономической
деятельности в производственных секторах экономики. Это предполагает
тесное взаимодействие с инструментами внешнеэкономической и
социальной политики государства, валютного и денежно-кредитного
регулирования в рамках общей экономической политики для поддержки
нормального и стабильного функционирования финансовой системы.
Достижение этой цели невозможно без структурной и институциональной
реорганизации финансовой системы, связанной с прогнозированием,
исполнением, мониторингом и контролем движения финансовых потоков
общегосударственных средств, а также без учета всех финансовых
ресурсов государства, включая специальные средства и гранты органам
государственного управления.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Налоговая политика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Налоговая политика в среднесрочной перспективе будет направлена
на закрепление основной концепции и принципов налогового
законодательства, введенного в июле 1995 года. Вместе с тем
необходимо предпринять меры по:
</w:t>
      </w:r>
      <w:r>
        <w:br/>
      </w:r>
      <w:r>
        <w:rPr>
          <w:rFonts w:ascii="Times New Roman"/>
          <w:b w:val="false"/>
          <w:i w:val="false"/>
          <w:color w:val="000000"/>
          <w:sz w:val="28"/>
        </w:rPr>
        <w:t>
          совершенствованию администрирования сбора налогов;
</w:t>
      </w:r>
      <w:r>
        <w:br/>
      </w:r>
      <w:r>
        <w:rPr>
          <w:rFonts w:ascii="Times New Roman"/>
          <w:b w:val="false"/>
          <w:i w:val="false"/>
          <w:color w:val="000000"/>
          <w:sz w:val="28"/>
        </w:rPr>
        <w:t>
          реорганизации структур налоговых органов по функциональному
принципу;
</w:t>
      </w:r>
      <w:r>
        <w:br/>
      </w:r>
      <w:r>
        <w:rPr>
          <w:rFonts w:ascii="Times New Roman"/>
          <w:b w:val="false"/>
          <w:i w:val="false"/>
          <w:color w:val="000000"/>
          <w:sz w:val="28"/>
        </w:rPr>
        <w:t>
          совершенствованию механизма выдачи и определения стоимости
патентов;
</w:t>
      </w:r>
      <w:r>
        <w:br/>
      </w:r>
      <w:r>
        <w:rPr>
          <w:rFonts w:ascii="Times New Roman"/>
          <w:b w:val="false"/>
          <w:i w:val="false"/>
          <w:color w:val="000000"/>
          <w:sz w:val="28"/>
        </w:rPr>
        <w:t>
          переходу на международные принципы налогообложения
внешнеторговых операций со странами СНГ;
</w:t>
      </w:r>
      <w:r>
        <w:br/>
      </w:r>
      <w:r>
        <w:rPr>
          <w:rFonts w:ascii="Times New Roman"/>
          <w:b w:val="false"/>
          <w:i w:val="false"/>
          <w:color w:val="000000"/>
          <w:sz w:val="28"/>
        </w:rPr>
        <w:t>
          модернизации и компьютеризации налоговой службы;
</w:t>
      </w:r>
      <w:r>
        <w:br/>
      </w:r>
      <w:r>
        <w:rPr>
          <w:rFonts w:ascii="Times New Roman"/>
          <w:b w:val="false"/>
          <w:i w:val="false"/>
          <w:color w:val="000000"/>
          <w:sz w:val="28"/>
        </w:rPr>
        <w:t>
          упрощению определения налогооблагаемой базы, процедур и форм
взаимоотношений налогоплательщиков с налоговой службой;
</w:t>
      </w:r>
      <w:r>
        <w:br/>
      </w:r>
      <w:r>
        <w:rPr>
          <w:rFonts w:ascii="Times New Roman"/>
          <w:b w:val="false"/>
          <w:i w:val="false"/>
          <w:color w:val="000000"/>
          <w:sz w:val="28"/>
        </w:rPr>
        <w:t>
          созданию системы выявления и наказания хронических
неплательщиков налогов;
</w:t>
      </w:r>
      <w:r>
        <w:br/>
      </w:r>
      <w:r>
        <w:rPr>
          <w:rFonts w:ascii="Times New Roman"/>
          <w:b w:val="false"/>
          <w:i w:val="false"/>
          <w:color w:val="000000"/>
          <w:sz w:val="28"/>
        </w:rPr>
        <w:t>
          совершенствованию законодательства по налогообложению
недропользователей, учитывающего интересы государства и компаний,
обеспечивающего стабильность фискальной среды и эффективность
развития сектора;
</w:t>
      </w:r>
      <w:r>
        <w:br/>
      </w:r>
      <w:r>
        <w:rPr>
          <w:rFonts w:ascii="Times New Roman"/>
          <w:b w:val="false"/>
          <w:i w:val="false"/>
          <w:color w:val="000000"/>
          <w:sz w:val="28"/>
        </w:rPr>
        <w:t>
          внедрению системы мониторинга и контроля исполнения контрактов
с недропользователями и на управление.
</w:t>
      </w:r>
      <w:r>
        <w:br/>
      </w:r>
      <w:r>
        <w:rPr>
          <w:rFonts w:ascii="Times New Roman"/>
          <w:b w:val="false"/>
          <w:i w:val="false"/>
          <w:color w:val="000000"/>
          <w:sz w:val="28"/>
        </w:rPr>
        <w:t>
          Вместе с тем будут рассмотрены возможные изменения налогового
законодательства, связанные с формированием фондового рынка и
подготовкой проекта нового закона об акционерных обществах.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Управление государственными расходами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целях решения проблемы задолженности бюджета и в связи с
началом проведения с 1998 года пенсионной реформы особенно важной
задачей в бюджетной политике государства становится создание системы
рационального управления государственными расходами.
</w:t>
      </w:r>
      <w:r>
        <w:br/>
      </w:r>
      <w:r>
        <w:rPr>
          <w:rFonts w:ascii="Times New Roman"/>
          <w:b w:val="false"/>
          <w:i w:val="false"/>
          <w:color w:val="000000"/>
          <w:sz w:val="28"/>
        </w:rPr>
        <w:t>
          Формирование эффективной структуры расходной части бюджета во
многом будет зависеть от внедрения нового метода при рассмотрении
бюджетных заявок, с учетом анализа издержек и затрат, определения
приоритетов экономической политики государства, перехода на принцип
финансирования функций и услуг, оказываемых органами
государственного управления.
</w:t>
      </w:r>
      <w:r>
        <w:br/>
      </w:r>
      <w:r>
        <w:rPr>
          <w:rFonts w:ascii="Times New Roman"/>
          <w:b w:val="false"/>
          <w:i w:val="false"/>
          <w:color w:val="000000"/>
          <w:sz w:val="28"/>
        </w:rPr>
        <w:t>
          Рационализация системы взаимоотношений между исполнительными
органами различного уровня предполагает продолжение работы по:
</w:t>
      </w:r>
      <w:r>
        <w:br/>
      </w:r>
      <w:r>
        <w:rPr>
          <w:rFonts w:ascii="Times New Roman"/>
          <w:b w:val="false"/>
          <w:i w:val="false"/>
          <w:color w:val="000000"/>
          <w:sz w:val="28"/>
        </w:rPr>
        <w:t>
          четкому разделению функций и ответственности по предоставлению
государственных услуг населению и другим субъектам экономики в целях
достижения более полного и качественного удовлетворения их нужд и
требований. Это позволит также более рационально и эффективно
использовать государственные ресурсы;
</w:t>
      </w:r>
      <w:r>
        <w:br/>
      </w:r>
      <w:r>
        <w:rPr>
          <w:rFonts w:ascii="Times New Roman"/>
          <w:b w:val="false"/>
          <w:i w:val="false"/>
          <w:color w:val="000000"/>
          <w:sz w:val="28"/>
        </w:rPr>
        <w:t>
          установлению стабильных финансовых отношений между
государственными органами различного уровня. Стабильные нормативы по
перетокам средств из республиканского бюджета в местные позволят
более точно прогнозировать наличие ресурсов и планировать реальный
объем работ по предоставлению государственных услуг и закупок
товаров бюджетными организациями на среднесрочные и долгосрочные
периоды;
</w:t>
      </w:r>
      <w:r>
        <w:br/>
      </w:r>
      <w:r>
        <w:rPr>
          <w:rFonts w:ascii="Times New Roman"/>
          <w:b w:val="false"/>
          <w:i w:val="false"/>
          <w:color w:val="000000"/>
          <w:sz w:val="28"/>
        </w:rPr>
        <w:t>
          внедрению системы контроля и мониторинга финансовых
взаимоотношений между органами исполнительной власти различного
уровня, включая процедуру разрешения конфликтных ситуаций.
</w:t>
      </w:r>
      <w:r>
        <w:br/>
      </w:r>
      <w:r>
        <w:rPr>
          <w:rFonts w:ascii="Times New Roman"/>
          <w:b w:val="false"/>
          <w:i w:val="false"/>
          <w:color w:val="000000"/>
          <w:sz w:val="28"/>
        </w:rPr>
        <w:t>
          Эффективному использованию государственных ресурсов также будет
способствовать разработка стандартов аудита бюджетных организаций и
усиление финансового контроля за целевым расходованием бюджетных
средств.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Социальная политика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условиях ограниченных финансовых ресурсов и начала реформы
системы социального обеспечения населения необходимо продолжить
работу по созданию благоприятной среды для развития частного
сектора, поэтапной передаче части государственных услуг в частный
сектор и недопущению чрезмерного снижения уровня жизни наименее
обеспеченных и наиболее уязвимых слоев населения.
</w:t>
      </w:r>
      <w:r>
        <w:br/>
      </w:r>
      <w:r>
        <w:rPr>
          <w:rFonts w:ascii="Times New Roman"/>
          <w:b w:val="false"/>
          <w:i w:val="false"/>
          <w:color w:val="000000"/>
          <w:sz w:val="28"/>
        </w:rPr>
        <w:t>
          Основным принципом предоставления услуг по социальному
обеспечению и страхованию является усиление адресности их выделения.
</w:t>
      </w:r>
      <w:r>
        <w:br/>
      </w:r>
      <w:r>
        <w:rPr>
          <w:rFonts w:ascii="Times New Roman"/>
          <w:b w:val="false"/>
          <w:i w:val="false"/>
          <w:color w:val="000000"/>
          <w:sz w:val="28"/>
        </w:rPr>
        <w:t>
          В 1998 году социальная политика будет проводиться в следующих
направлениях:
</w:t>
      </w:r>
      <w:r>
        <w:br/>
      </w:r>
      <w:r>
        <w:rPr>
          <w:rFonts w:ascii="Times New Roman"/>
          <w:b w:val="false"/>
          <w:i w:val="false"/>
          <w:color w:val="000000"/>
          <w:sz w:val="28"/>
        </w:rPr>
        <w:t>
          реформа пенсионной системы;
</w:t>
      </w:r>
      <w:r>
        <w:br/>
      </w:r>
      <w:r>
        <w:rPr>
          <w:rFonts w:ascii="Times New Roman"/>
          <w:b w:val="false"/>
          <w:i w:val="false"/>
          <w:color w:val="000000"/>
          <w:sz w:val="28"/>
        </w:rPr>
        <w:t>
          совершенствование механизма определения и выделения пособий;
</w:t>
      </w:r>
      <w:r>
        <w:br/>
      </w:r>
      <w:r>
        <w:rPr>
          <w:rFonts w:ascii="Times New Roman"/>
          <w:b w:val="false"/>
          <w:i w:val="false"/>
          <w:color w:val="000000"/>
          <w:sz w:val="28"/>
        </w:rPr>
        <w:t>
          устранение административных барьеров и упрощение процедуры
предоставления социальных услуг населению;
</w:t>
      </w:r>
      <w:r>
        <w:br/>
      </w:r>
      <w:r>
        <w:rPr>
          <w:rFonts w:ascii="Times New Roman"/>
          <w:b w:val="false"/>
          <w:i w:val="false"/>
          <w:color w:val="000000"/>
          <w:sz w:val="28"/>
        </w:rPr>
        <w:t>
          совершенствование политики доходов.
</w:t>
      </w:r>
      <w:r>
        <w:br/>
      </w:r>
      <w:r>
        <w:rPr>
          <w:rFonts w:ascii="Times New Roman"/>
          <w:b w:val="false"/>
          <w:i w:val="false"/>
          <w:color w:val="000000"/>
          <w:sz w:val="28"/>
        </w:rPr>
        <w:t>
          Создание центров по предоставлению пособий социально уязвимым
слоям населения позволит упростить процедуру получения пособий,
собрать все виды адресной помощи в одном месте, отслеживать каждого
из бенефициаров пособий и устранить перекрещивание социальных
выплат.
</w:t>
      </w:r>
      <w:r>
        <w:br/>
      </w:r>
      <w:r>
        <w:rPr>
          <w:rFonts w:ascii="Times New Roman"/>
          <w:b w:val="false"/>
          <w:i w:val="false"/>
          <w:color w:val="000000"/>
          <w:sz w:val="28"/>
        </w:rPr>
        <w:t>
          В условиях такой централизованной системы выплат пособий должны
быть разработаны критерии определения бенефициаров социальной
государственной помощи. Одновременно необходимо четко определить
систему показателей порога бедности, минимального прожиточного
уровня, подушевого дохода, других социальных показателей и их
взаимосвязи с экономическими показателями, что позволит делать более
точные оценки спроса на государственные социальные выплаты.
</w:t>
      </w:r>
      <w:r>
        <w:br/>
      </w:r>
      <w:r>
        <w:rPr>
          <w:rFonts w:ascii="Times New Roman"/>
          <w:b w:val="false"/>
          <w:i w:val="false"/>
          <w:color w:val="000000"/>
          <w:sz w:val="28"/>
        </w:rPr>
        <w:t>
          Вопрос финансовой поддержки пенсионной реформы предполагает
выделение в течение долгосрочного периода значительной части
ресурсов из государственного бюджета на выплату социальных пособий и
пенсий вследствие ограниченности ресурсов Государственного центра по
выплате пенсий. Необходимость вовлечения государственного бюджета в
пенсионную реформу требует придания первоочередного приоритета
данным расходам, совершенствования методов управления задолженностью
и государственным долгом. Эта проблема также связана с улучшением
сбора отчислений в пенсионные фонды, решением проблемы накопления
задолженности, политикой доходов. Поэтапный переход пенсионного
обеспечения от принципа солидарности поколений к принципу
персональных пенсионных сбережений позволит уже в 1998 году
направить часть пенсионных сбережений не на текущие расходы, а
инвестировать, используя финансовые инструменты.
</w:t>
      </w:r>
      <w:r>
        <w:br/>
      </w:r>
      <w:r>
        <w:rPr>
          <w:rFonts w:ascii="Times New Roman"/>
          <w:b w:val="false"/>
          <w:i w:val="false"/>
          <w:color w:val="000000"/>
          <w:sz w:val="28"/>
        </w:rPr>
        <w:t>
          Основными целями политики доходов в государственном секторе
является недопущение падения реальной заработной платы работников
бюджетной сферы, устранение чрезмерного разрыва между заработной
платой государственных служащих и работников частного сектора,
создание системы соответствующих стимулов. Одновременно с этим
необходимо ограничить общий фонд заработной платы, выплачиваемой из
государственного бюджета, в соответствии с направлениями
макроэкономической политики по обеспечению стабильного
экономического роста. Достижение баланса между поставленными целями
возможно при проведении соответствующей политики занятости в
государственном секторе, что связано с реформой государственной
службы и административными преобразованиями.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Инвестиционная политика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Одной из основных целей экономической политики в среднесрочной
перспективе является мобилизация внутренних ресурсов (сбережений)
для активизации инвестиционного процесса и, таким образом,
содействия экономическому росту страны. В силу того, что увеличить
частные сбережения за счет сокращения потребления возможно лишь при
наличии определенных условий, в том числе таких как стабильность цен
и доходов, развитие и расширение финансовых инструментов сбережения,
на переходном этапе необходимо максимально увеличить государственные
сбережения. Более того, эти сбережения должны быть направлены на
проекты, которые имели бы наибольшую социальную и финансовую отдачу.
С этой целью необходимо предпринять следующие шаги:
</w:t>
      </w:r>
      <w:r>
        <w:br/>
      </w:r>
      <w:r>
        <w:rPr>
          <w:rFonts w:ascii="Times New Roman"/>
          <w:b w:val="false"/>
          <w:i w:val="false"/>
          <w:color w:val="000000"/>
          <w:sz w:val="28"/>
        </w:rPr>
        <w:t>
          разработать и утвердить программу государственных инвестиций;
</w:t>
      </w:r>
      <w:r>
        <w:br/>
      </w:r>
      <w:r>
        <w:rPr>
          <w:rFonts w:ascii="Times New Roman"/>
          <w:b w:val="false"/>
          <w:i w:val="false"/>
          <w:color w:val="000000"/>
          <w:sz w:val="28"/>
        </w:rPr>
        <w:t>
          установить четкую процедуру отбора, реализации и мониторинга
инвестиционных проектов, начиная с проведения первоначальной оценки
их перспективности, контроля выполнения обязательств по проекту,
оценки результатов.
</w:t>
      </w:r>
      <w:r>
        <w:br/>
      </w:r>
      <w:r>
        <w:rPr>
          <w:rFonts w:ascii="Times New Roman"/>
          <w:b w:val="false"/>
          <w:i w:val="false"/>
          <w:color w:val="000000"/>
          <w:sz w:val="28"/>
        </w:rPr>
        <w:t>
          Государственная программа инвестиций должна разрабатываться в
рамках макроэкономических прогнозов, валютной политики, состояния и
динамики развития платежного баланса страны и государственного
долга.
</w:t>
      </w:r>
      <w:r>
        <w:br/>
      </w:r>
      <w:r>
        <w:rPr>
          <w:rFonts w:ascii="Times New Roman"/>
          <w:b w:val="false"/>
          <w:i w:val="false"/>
          <w:color w:val="000000"/>
          <w:sz w:val="28"/>
        </w:rPr>
        <w:t>
          Другим важным направлением инвестиционной политики является
выделение достаточного объема средств на поддержку и ремонт
действующих основных фондов и инфраструктурных объектов,
обеспечивающих нормальное функционирование экономики.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Управление государственным долгом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целях проведения структурных преобразований в экономике и
финансовом секторе страны, таких как структурно-инвестиционная
политика, пенсионная реформа, республика не может отказаться от
привлечения и использования заемных средств в условиях низкого
уровня сбережений и ограниченности внутренних ресурсов. В
перспективе по мере развития внутренних финансовых рынков дефицит
баланса государственного сектора будет покрываться за счет средств,
аккумулируемых на этих рынках.
</w:t>
      </w:r>
      <w:r>
        <w:br/>
      </w:r>
      <w:r>
        <w:rPr>
          <w:rFonts w:ascii="Times New Roman"/>
          <w:b w:val="false"/>
          <w:i w:val="false"/>
          <w:color w:val="000000"/>
          <w:sz w:val="28"/>
        </w:rPr>
        <w:t>
          Разработка и внедрение системы управления государственными
обязательствами продиктована необходимостью достижения и сохранения
сбалансированности финансовой системы в целом.
</w:t>
      </w:r>
      <w:r>
        <w:br/>
      </w:r>
      <w:r>
        <w:rPr>
          <w:rFonts w:ascii="Times New Roman"/>
          <w:b w:val="false"/>
          <w:i w:val="false"/>
          <w:color w:val="000000"/>
          <w:sz w:val="28"/>
        </w:rPr>
        <w:t>
          Для совершенствования инструментов управления государственным
долгом необходимо предпринять следующие шаги:
</w:t>
      </w:r>
      <w:r>
        <w:br/>
      </w:r>
      <w:r>
        <w:rPr>
          <w:rFonts w:ascii="Times New Roman"/>
          <w:b w:val="false"/>
          <w:i w:val="false"/>
          <w:color w:val="000000"/>
          <w:sz w:val="28"/>
        </w:rPr>
        <w:t>
          создание и развитие системы управления портфелем
государственного долга с целью оптимизации использования
государственных ресурсов;
</w:t>
      </w:r>
      <w:r>
        <w:br/>
      </w:r>
      <w:r>
        <w:rPr>
          <w:rFonts w:ascii="Times New Roman"/>
          <w:b w:val="false"/>
          <w:i w:val="false"/>
          <w:color w:val="000000"/>
          <w:sz w:val="28"/>
        </w:rPr>
        <w:t>
          определение приоритетных направлений расходования заемных
средств;
</w:t>
      </w:r>
      <w:r>
        <w:br/>
      </w:r>
      <w:r>
        <w:rPr>
          <w:rFonts w:ascii="Times New Roman"/>
          <w:b w:val="false"/>
          <w:i w:val="false"/>
          <w:color w:val="000000"/>
          <w:sz w:val="28"/>
        </w:rPr>
        <w:t>
          развитие среднесрочных и долгосрочных инструментов
государственного заимствования;
</w:t>
      </w:r>
      <w:r>
        <w:br/>
      </w:r>
      <w:r>
        <w:rPr>
          <w:rFonts w:ascii="Times New Roman"/>
          <w:b w:val="false"/>
          <w:i w:val="false"/>
          <w:color w:val="000000"/>
          <w:sz w:val="28"/>
        </w:rPr>
        <w:t>
          совершенствование системы мониторинга обслуживания
государственного долга;
</w:t>
      </w:r>
      <w:r>
        <w:br/>
      </w:r>
      <w:r>
        <w:rPr>
          <w:rFonts w:ascii="Times New Roman"/>
          <w:b w:val="false"/>
          <w:i w:val="false"/>
          <w:color w:val="000000"/>
          <w:sz w:val="28"/>
        </w:rPr>
        <w:t>
          разработка стратегии государственного заимствования на
внутреннем и внешнем финансовых рынках в рамках макроэкономических
прогнозов, основных направлений экономической политики, динамики
платежного баланса, валютного регулирования и развития
денежно-кредитного сектора;
</w:t>
      </w:r>
      <w:r>
        <w:br/>
      </w:r>
      <w:r>
        <w:rPr>
          <w:rFonts w:ascii="Times New Roman"/>
          <w:b w:val="false"/>
          <w:i w:val="false"/>
          <w:color w:val="000000"/>
          <w:sz w:val="28"/>
        </w:rPr>
        <w:t>
          отказ от прямого кредитования Национальным Банком дефицита
бюджета.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Управление задолженностью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Одним из условий успешного проведения фискальной политики
является поэтапная ликвидация задолженности государственного бюджета
перед субъектами экономики и недопущение ее роста в 1998 году.
</w:t>
      </w:r>
      <w:r>
        <w:br/>
      </w:r>
      <w:r>
        <w:rPr>
          <w:rFonts w:ascii="Times New Roman"/>
          <w:b w:val="false"/>
          <w:i w:val="false"/>
          <w:color w:val="000000"/>
          <w:sz w:val="28"/>
        </w:rPr>
        <w:t>
          Сокращение государственной задолженности невозможно без
структурных преобразований в финансовом секторе и радикальных мер по
оптимизации расходной части государственного бюджета. В этой связи
будут предприняты следующие меры:
</w:t>
      </w:r>
      <w:r>
        <w:br/>
      </w:r>
      <w:r>
        <w:rPr>
          <w:rFonts w:ascii="Times New Roman"/>
          <w:b w:val="false"/>
          <w:i w:val="false"/>
          <w:color w:val="000000"/>
          <w:sz w:val="28"/>
        </w:rPr>
        <w:t>
          классификация задолженности на группы по приоритетам ее
погашения;
</w:t>
      </w:r>
      <w:r>
        <w:br/>
      </w:r>
      <w:r>
        <w:rPr>
          <w:rFonts w:ascii="Times New Roman"/>
          <w:b w:val="false"/>
          <w:i w:val="false"/>
          <w:color w:val="000000"/>
          <w:sz w:val="28"/>
        </w:rPr>
        <w:t>
          создание системы мониторинга за накоплением задолженности
государственного бюджета населению и отдельным хозяйствующим
субъектам экономики;
</w:t>
      </w:r>
      <w:r>
        <w:br/>
      </w:r>
      <w:r>
        <w:rPr>
          <w:rFonts w:ascii="Times New Roman"/>
          <w:b w:val="false"/>
          <w:i w:val="false"/>
          <w:color w:val="000000"/>
          <w:sz w:val="28"/>
        </w:rPr>
        <w:t>
          разработка комплекса мер по недопущению роста задолженности
государственного бюджета;
</w:t>
      </w:r>
      <w:r>
        <w:br/>
      </w:r>
      <w:r>
        <w:rPr>
          <w:rFonts w:ascii="Times New Roman"/>
          <w:b w:val="false"/>
          <w:i w:val="false"/>
          <w:color w:val="000000"/>
          <w:sz w:val="28"/>
        </w:rPr>
        <w:t>
          вовлечение государственных финансовых инструментов в разрешение
проблемы неплатежей и управление государственной задолженностью;
</w:t>
      </w:r>
      <w:r>
        <w:br/>
      </w:r>
      <w:r>
        <w:rPr>
          <w:rFonts w:ascii="Times New Roman"/>
          <w:b w:val="false"/>
          <w:i w:val="false"/>
          <w:color w:val="000000"/>
          <w:sz w:val="28"/>
        </w:rPr>
        <w:t>
          развитие механизма контроля расходования государственных
средств на базе совершенствования системы отчетности на разных
стадиях отслеживания невыполненных обязательств;
</w:t>
      </w:r>
      <w:r>
        <w:br/>
      </w:r>
      <w:r>
        <w:rPr>
          <w:rFonts w:ascii="Times New Roman"/>
          <w:b w:val="false"/>
          <w:i w:val="false"/>
          <w:color w:val="000000"/>
          <w:sz w:val="28"/>
        </w:rPr>
        <w:t>
          разработка стандартов правительственного бухгалтерского учета и
аудита в государственном секторе.
</w:t>
      </w:r>
      <w:r>
        <w:br/>
      </w:r>
      <w:r>
        <w:rPr>
          <w:rFonts w:ascii="Times New Roman"/>
          <w:b w:val="false"/>
          <w:i w:val="false"/>
          <w:color w:val="000000"/>
          <w:sz w:val="28"/>
        </w:rPr>
        <w:t>
          Эффективное управление задолженностью государственного бюджета
имеет первостепенное значение в поддержании экономической
стабильности и нормализации работы финансовой системы страны.
Недопущение накопления задолженности будет содействовать расширению
совокупного спроса и, таким образом, позволит расширить налоговую
базу, увеличить сбережения населения и предприятий.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Бюджетная политика
</w:t>
      </w:r>
      <w:r>
        <w:br/>
      </w:r>
      <w:r>
        <w:rPr>
          <w:rFonts w:ascii="Times New Roman"/>
          <w:b w:val="false"/>
          <w:i w:val="false"/>
          <w:color w:val="000000"/>
          <w:sz w:val="28"/>
        </w:rPr>
        <w:t>
                            в области образования и здравоохранения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среднесрочной перспективе основной целью преобразований в
области образования и здравоохранения является четкое определение
списка услуг в этих секторах, подлежащих передаче из
государственного сектора в частный. Вместе с тем предусматривается
разработка механизма контроля за качеством предоставляемых
государственных услуг. Основные меры включают:
</w:t>
      </w:r>
      <w:r>
        <w:br/>
      </w:r>
      <w:r>
        <w:rPr>
          <w:rFonts w:ascii="Times New Roman"/>
          <w:b w:val="false"/>
          <w:i w:val="false"/>
          <w:color w:val="000000"/>
          <w:sz w:val="28"/>
        </w:rPr>
        <w:t>
          полную инвентаризацию государственных объектов образования и
здравоохранения, перепись работников учреждений образования и
здравоохранения, финансируемых за счет средств государственного
бюджета;
</w:t>
      </w:r>
      <w:r>
        <w:br/>
      </w:r>
      <w:r>
        <w:rPr>
          <w:rFonts w:ascii="Times New Roman"/>
          <w:b w:val="false"/>
          <w:i w:val="false"/>
          <w:color w:val="000000"/>
          <w:sz w:val="28"/>
        </w:rPr>
        <w:t>
          разработку новых подходов определения объемов финансирования в
секторах здравоохранения и образования, учитывающих издержки
обслуживания на душу населения, на одного ученика:
</w:t>
      </w:r>
      <w:r>
        <w:br/>
      </w:r>
      <w:r>
        <w:rPr>
          <w:rFonts w:ascii="Times New Roman"/>
          <w:b w:val="false"/>
          <w:i w:val="false"/>
          <w:color w:val="000000"/>
          <w:sz w:val="28"/>
        </w:rPr>
        <w:t>
          определение круга услуг образования и здравоохранения,
предоставляемых за счет государственных средств, для поэтапной
передачи в частный сектор;
</w:t>
      </w:r>
      <w:r>
        <w:br/>
      </w:r>
      <w:r>
        <w:rPr>
          <w:rFonts w:ascii="Times New Roman"/>
          <w:b w:val="false"/>
          <w:i w:val="false"/>
          <w:color w:val="000000"/>
          <w:sz w:val="28"/>
        </w:rPr>
        <w:t>
          разработку системы адресных пособий малоимущим группам
населения для получения необходимого медицинского обслуживания в
соответствии с концепцией развития обязательного медицинского
страхования;
</w:t>
      </w:r>
      <w:r>
        <w:br/>
      </w:r>
      <w:r>
        <w:rPr>
          <w:rFonts w:ascii="Times New Roman"/>
          <w:b w:val="false"/>
          <w:i w:val="false"/>
          <w:color w:val="000000"/>
          <w:sz w:val="28"/>
        </w:rPr>
        <w:t>
          создание системы мониторинга спроса на специалистов и
формирования государственного заказа на подготовку специалистов для
определения государственной финансовой поддержки соответствующих
программ обучения студентов;
</w:t>
      </w:r>
      <w:r>
        <w:br/>
      </w:r>
      <w:r>
        <w:rPr>
          <w:rFonts w:ascii="Times New Roman"/>
          <w:b w:val="false"/>
          <w:i w:val="false"/>
          <w:color w:val="000000"/>
          <w:sz w:val="28"/>
        </w:rPr>
        <w:t>
          определение круга услуг в области образования и
здравоохранения, предоставляемых за счет государственных средств,
для перевода их на платную основу с соответствующим регулированием
тарифов и субсидий населению.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Расходы на содержание органов
</w:t>
      </w:r>
      <w:r>
        <w:br/>
      </w:r>
      <w:r>
        <w:rPr>
          <w:rFonts w:ascii="Times New Roman"/>
          <w:b w:val="false"/>
          <w:i w:val="false"/>
          <w:color w:val="000000"/>
          <w:sz w:val="28"/>
        </w:rPr>
        <w:t>
                                        государственного управления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целях сокращения расходов на содержание органов управления и
вместе с тем повышения качества услуг в этом секторе будут
проводиться меры по совершенствованию административной системы и
осуществлению реформы государственной службы.
</w:t>
      </w:r>
      <w:r>
        <w:br/>
      </w:r>
      <w:r>
        <w:rPr>
          <w:rFonts w:ascii="Times New Roman"/>
          <w:b w:val="false"/>
          <w:i w:val="false"/>
          <w:color w:val="000000"/>
          <w:sz w:val="28"/>
        </w:rPr>
        <w:t>
          Целью административной реформы является упрощение процедуры
принятия решений, совершенствование системы отчетности, разделение
функций и контроля их исполнения государственными служащими.
</w:t>
      </w:r>
      <w:r>
        <w:br/>
      </w:r>
      <w:r>
        <w:rPr>
          <w:rFonts w:ascii="Times New Roman"/>
          <w:b w:val="false"/>
          <w:i w:val="false"/>
          <w:color w:val="000000"/>
          <w:sz w:val="28"/>
        </w:rPr>
        <w:t>
          Реформа государственной службы нацелена также на создание
рациональной системы стимулов и оплаты труда государственных
служащих.
</w:t>
      </w:r>
      <w:r>
        <w:br/>
      </w:r>
      <w:r>
        <w:rPr>
          <w:rFonts w:ascii="Times New Roman"/>
          <w:b w:val="false"/>
          <w:i w:val="false"/>
          <w:color w:val="000000"/>
          <w:sz w:val="28"/>
        </w:rPr>
        <w:t>
          В связи с этим будут предприняты следующие меры:
</w:t>
      </w:r>
      <w:r>
        <w:br/>
      </w:r>
      <w:r>
        <w:rPr>
          <w:rFonts w:ascii="Times New Roman"/>
          <w:b w:val="false"/>
          <w:i w:val="false"/>
          <w:color w:val="000000"/>
          <w:sz w:val="28"/>
        </w:rPr>
        <w:t>
          создание единой системы управления должностями и последующего
мониторинга за наймом, увольнением, переводом и оплатой труда
государственных служащих;
</w:t>
      </w:r>
      <w:r>
        <w:br/>
      </w:r>
      <w:r>
        <w:rPr>
          <w:rFonts w:ascii="Times New Roman"/>
          <w:b w:val="false"/>
          <w:i w:val="false"/>
          <w:color w:val="000000"/>
          <w:sz w:val="28"/>
        </w:rPr>
        <w:t>
          перепись государственных служащих, проведение анализа уровня
оплаты труда и устранение диспропорций;
</w:t>
      </w:r>
      <w:r>
        <w:br/>
      </w:r>
      <w:r>
        <w:rPr>
          <w:rFonts w:ascii="Times New Roman"/>
          <w:b w:val="false"/>
          <w:i w:val="false"/>
          <w:color w:val="000000"/>
          <w:sz w:val="28"/>
        </w:rPr>
        <w:t>
          разработка схемы подотчетности органов управления, их
взаимодействия между собой в процессе принятия решений, разделение
функций и ответственности между отдельными ведомствами.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Государственные закупки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Одной из проблем рационального использования государственных
средств является отсутствие анализа издержек и затрат при
предоставлении государственных услуг. Решение связано с широким
внедрением и совершенствованием новой системы государственных
закупок.
</w:t>
      </w:r>
      <w:r>
        <w:br/>
      </w:r>
      <w:r>
        <w:rPr>
          <w:rFonts w:ascii="Times New Roman"/>
          <w:b w:val="false"/>
          <w:i w:val="false"/>
          <w:color w:val="000000"/>
          <w:sz w:val="28"/>
        </w:rPr>
        <w:t>
          В 1998 году будут продолжены работы по:
</w:t>
      </w:r>
      <w:r>
        <w:br/>
      </w:r>
      <w:r>
        <w:rPr>
          <w:rFonts w:ascii="Times New Roman"/>
          <w:b w:val="false"/>
          <w:i w:val="false"/>
          <w:color w:val="000000"/>
          <w:sz w:val="28"/>
        </w:rPr>
        <w:t>
          анализу рынка товаров и услуг;
</w:t>
      </w:r>
      <w:r>
        <w:br/>
      </w:r>
      <w:r>
        <w:rPr>
          <w:rFonts w:ascii="Times New Roman"/>
          <w:b w:val="false"/>
          <w:i w:val="false"/>
          <w:color w:val="000000"/>
          <w:sz w:val="28"/>
        </w:rPr>
        <w:t>
          проведению государственных закупок на тендерной основе в целях
эффективного использования государственных средств;
</w:t>
      </w:r>
      <w:r>
        <w:br/>
      </w:r>
      <w:r>
        <w:rPr>
          <w:rFonts w:ascii="Times New Roman"/>
          <w:b w:val="false"/>
          <w:i w:val="false"/>
          <w:color w:val="000000"/>
          <w:sz w:val="28"/>
        </w:rPr>
        <w:t>
          разработке и внедрению механизма контроля за осуществлением
государственных закупок.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Расходы на оборону и правоохранительные органы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Расходы на оборону будут обеспечены на уровне, приемлемом для
рационального обеспечения обороноспособности страны, и в
соответствии с политикой мирного сосуществования республики с
другими странами.
</w:t>
      </w:r>
      <w:r>
        <w:br/>
      </w:r>
      <w:r>
        <w:rPr>
          <w:rFonts w:ascii="Times New Roman"/>
          <w:b w:val="false"/>
          <w:i w:val="false"/>
          <w:color w:val="000000"/>
          <w:sz w:val="28"/>
        </w:rPr>
        <w:t>
          Уровень расходов на поддержание общественного порядка и
безопасности будет определен в соответствии с потребностями
государства по обеспечению профилактических мер и усилению борьбы с
преступностью и коррупцией, а также финансовыми возможностями
государственного бюджета.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
                                       Республики Казахстан
                                     от 27 июня 1997 г. N 1032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Проект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Консолидированный финансовый баланс государства на 1998 год
--------------------------------------------------------------------
                               ! 1996 год  ! 1997 год  ! 1998 год
                               ! (отчет)   !           ! (прогноз)
                               !-----------!-----------!------------
                               !(млн.!( %  !(млн.!( %  !(млн.!( %
                               !тенге!ВВП) !тенге!ВВП) !тенге!ВВП)
--------------------------------------------------------------------
     А. Государственный бюджет
I. Доходы и полученные
   официальные трансферты      232002 16,4  290347 16,7 346545 17,1
1. Налоговые поступления       172670 12,2  218055 12,5 273588 13,5
2. Неналоговые поступления      22332  1,6   32278  1,9  36478  1,8
3. Доходы от операций с
   капиталом                    37000  2,6   39092  2,2  34452  1,7
4. Полученные официальные
   трансферты                       0  0,0     922  0,1   2027  0,1
II. Расходы                    276355 19,5  295637 17,0 358704 17,7
III. Кредитование минус
     погашение                  -4019 -0,3   22388  1,3  26346  1,3
IV. Квази-фискальные операции       0  0,0   36000  2,1  26028  1,3
V. Дефицит (профицит) бюджета  -40355 -2,8  -63678 -3,7 -64533 -3,2
VI. Финансирование дефицита
    бюджета                     40335  2,8   63678  3,7  64533  3,2
     Б. Внебюджетные фонды
Государственный центр по выплате
пенсий
Доходы                          95061  6,7   70161  4,0  46036  2,3
Полученные официальные
трансферты                          0  0,0   36000  2,1  26028  1,3
Расходы                         97794  6,9  109173  6,3  72064  3,6
Дефицит (профицит) фонда        -2733 -0,2   -3012 -0,2      0  0,0
Финансирование                   2733  0,2    3012  0,2      0  0,0
Государственный фонд социального
страхования
Доходы                           6494  0,5    6630  0,4   9120  0,5
Расходы                          8776  0,6    6630  0,4   9120  0,5
Дефицит (профицит) фонда        -2283 -0,2       0  0,0      0  0,0
Финансирование                   2283  0,2       0  0,0      0  0,0
Фонд содействия занятости
Доходы                           6108  0,4    8772  0,5  11349  0,6
Расходы                          6197  0,4    9334  0,5  11349  0,6
Дефицит (профицит) фонда          -89  0,0    -562  0,0      0  0,0
Финансирование                     89  0,0     562  0,0      0  0,0
Фонд обязательного медицинского
страхования
Доходы                           8656  0,6   38030  2,2  46611  2,3
Расходы                          7296  0,5   38980  2,2  46611  2,3
Дефицит (профицит) фонда         1359  0,1    -950 -0,1      0  0,0
Финансирование                  -1359 -0,1     950  0,1      0  0,0
Дорожный фонд
Доходы                           7635  0,5    8000  0,5   9318  0,5
Расходы                          7742  0,5    8000  0,5   9318  0,5
Дефицит (профицит) фонда         -108  0,0       0  0,0      0  0,0
Финансирование                    108  0,0       0  0,0      0  0,0
     В. Дефицит (профицит)
  консолидированного баланса   -44187 -3,1  -68202 -3,9 -64533 -3,2
     Г. Финансирование          44187  3,1   68202  3,9  64533  3,2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3
</w:t>
      </w:r>
      <w:r>
        <w:br/>
      </w:r>
      <w:r>
        <w:rPr>
          <w:rFonts w:ascii="Times New Roman"/>
          <w:b w:val="false"/>
          <w:i w:val="false"/>
          <w:color w:val="000000"/>
          <w:sz w:val="28"/>
        </w:rPr>
        <w:t>
                                   к постановлению Правительства
                                       Республики Казахстан
                                     от 27 июня 1997 г. N 1032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Справка о наличии кредиторской задолженности учреждений,
</w:t>
      </w:r>
      <w:r>
        <w:rPr>
          <w:rFonts w:ascii="Times New Roman"/>
          <w:b w:val="false"/>
          <w:i w:val="false"/>
          <w:color w:val="000000"/>
          <w:sz w:val="28"/>
        </w:rPr>
        <w:t>
</w:t>
      </w:r>
    </w:p>
    <w:p>
      <w:pPr>
        <w:spacing w:after="0"/>
        <w:ind w:left="0"/>
        <w:jc w:val="left"/>
      </w:pPr>
      <w:r>
        <w:rPr>
          <w:rFonts w:ascii="Times New Roman"/>
          <w:b w:val="false"/>
          <w:i w:val="false"/>
          <w:color w:val="000000"/>
          <w:sz w:val="28"/>
        </w:rPr>
        <w:t>
           финансируемых из ____________________ бюджета
--------------------------------------------------------------------
  Код     ! Код     !   Наименование  !Задолжен-!Задолжен-!Общая
учреждения!специфики!                 !ность на !ность,   !задолжен-
          !         !                 !01.01.97г!образовав!ность на
          !         !                 !         !шаяся за !1.06.97 г.
          !         !                 !         !текущий  !
          !         !                 !         !год, на  !
          !         !                 !         !1.06.97 г!
--------------------------------------------------------------------
                     Итого по учреждениям
                     в том числе по спецификам
--------------------------------------------------------------------
     Руководитель организации _________________
     Начальник финансового отдела 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4
</w:t>
      </w:r>
      <w:r>
        <w:br/>
      </w:r>
      <w:r>
        <w:rPr>
          <w:rFonts w:ascii="Times New Roman"/>
          <w:b w:val="false"/>
          <w:i w:val="false"/>
          <w:color w:val="000000"/>
          <w:sz w:val="28"/>
        </w:rPr>
        <w:t>
                                   к постановлению Правительства
                                       Республики Казахстан
                                     от 27 июня 1997 г. N 1032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Утверждено
</w:t>
      </w:r>
      <w:r>
        <w:rPr>
          <w:rFonts w:ascii="Times New Roman"/>
          <w:b w:val="false"/>
          <w:i w:val="false"/>
          <w:color w:val="000000"/>
          <w:sz w:val="28"/>
        </w:rPr>
        <w:t>
</w:t>
      </w:r>
    </w:p>
    <w:p>
      <w:pPr>
        <w:spacing w:after="0"/>
        <w:ind w:left="0"/>
        <w:jc w:val="left"/>
      </w:pPr>
      <w:r>
        <w:rPr>
          <w:rFonts w:ascii="Times New Roman"/>
          <w:b w:val="false"/>
          <w:i w:val="false"/>
          <w:color w:val="000000"/>
          <w:sz w:val="28"/>
        </w:rPr>
        <w:t>
                               в количестве ____________тыс.человек
                               Подпись руководителя _______________
                               Дата "____"_____________1997 г.
                               М.П.
               Численность малообеспеченных граждан,
                 имеющих право на жилищные пособия
                                                    (тыс.чел.)
--------------------------------------------------------------------
     Группы     !  1996 год   !      1997 год      !   1998 год
    населения   !    отчет    !--------------------!   Прогноз
                !             !  План   !Ожидаемое !
                !             !         !исполнение!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5
</w:t>
      </w:r>
      <w:r>
        <w:br/>
      </w:r>
      <w:r>
        <w:rPr>
          <w:rFonts w:ascii="Times New Roman"/>
          <w:b w:val="false"/>
          <w:i w:val="false"/>
          <w:color w:val="000000"/>
          <w:sz w:val="28"/>
        </w:rPr>
        <w:t>
                                   к постановлению Правительства
                                       Республики Казахстан
                                     от 27 июня 1997 г. N 1032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Утверждено
</w:t>
      </w:r>
      <w:r>
        <w:br/>
      </w:r>
      <w:r>
        <w:rPr>
          <w:rFonts w:ascii="Times New Roman"/>
          <w:b w:val="false"/>
          <w:i w:val="false"/>
          <w:color w:val="000000"/>
          <w:sz w:val="28"/>
        </w:rPr>
        <w:t>
                                   в количестве ________тыс.человек
                                   Подпись руководителя ____________
                                   Дата "____"___________1997 г.
                                   М.П.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Численность граждан, имеющих право на льготы,
</w:t>
      </w:r>
      <w:r>
        <w:rPr>
          <w:rFonts w:ascii="Times New Roman"/>
          <w:b w:val="false"/>
          <w:i w:val="false"/>
          <w:color w:val="000000"/>
          <w:sz w:val="28"/>
        </w:rPr>
        <w:t>
</w:t>
      </w:r>
    </w:p>
    <w:p>
      <w:pPr>
        <w:spacing w:after="0"/>
        <w:ind w:left="0"/>
        <w:jc w:val="left"/>
      </w:pPr>
      <w:r>
        <w:rPr>
          <w:rFonts w:ascii="Times New Roman"/>
          <w:b w:val="false"/>
          <w:i w:val="false"/>
          <w:color w:val="000000"/>
          <w:sz w:val="28"/>
        </w:rPr>
        <w:t>
               возмещаемые из _______________ бюджета
                                                  (тыс.чел.)
--------------------------------------------------------------------
  Виды льгот  !   Группы     ! 1996 год !   1997 год     !1998 год
              !  населения   ! Отчет    !----------------!Прогноз
              !              !          !План !Ожидаемое !
              !              !          !     !исполнение!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6
</w:t>
      </w:r>
      <w:r>
        <w:br/>
      </w:r>
      <w:r>
        <w:rPr>
          <w:rFonts w:ascii="Times New Roman"/>
          <w:b w:val="false"/>
          <w:i w:val="false"/>
          <w:color w:val="000000"/>
          <w:sz w:val="28"/>
        </w:rPr>
        <w:t>
                                   к постановлению Правительства
                                        Республики Казахстан
                                     от 27 июня 1997 г. N 1032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Утверждено
</w:t>
      </w:r>
      <w:r>
        <w:br/>
      </w:r>
      <w:r>
        <w:rPr>
          <w:rFonts w:ascii="Times New Roman"/>
          <w:b w:val="false"/>
          <w:i w:val="false"/>
          <w:color w:val="000000"/>
          <w:sz w:val="28"/>
        </w:rPr>
        <w:t>
                                     в сумме _____________тыс.тенге
                                     Подпись руководителя _________
                                     Дата "____"___________1997 г.
                                     М.П.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Бюджетная заявка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Вид бюджета _________________
     Наименование организации _______________________
--------------------------------------------------------------------
Коды бюджетной!  Наименование  !1996 год !   1997 год    !1998 год
классификации !                !Отчет    !---------------!Прогноз
              !                !         !План!Ожидаемое !
              !                !         !    !исполнение!
--------------------------------------------------------------------
               Функциональная
               группа*
               Программа**
               Подпрограмма**
               Специфика**
               ...
--------------------------------------------------------------------
     *Сноска. Прогноз на 1998 год по функциональной группе доводится
в объеме верхнего лимита, рекомендованного Специальной комиссией по
формированию республиканского бюджета (расходной части) на 1998 год.
     **Сноска. В соответствии с бюджетной классификацией.
     Начальник финансового отдела 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7
</w:t>
      </w:r>
      <w:r>
        <w:br/>
      </w:r>
      <w:r>
        <w:rPr>
          <w:rFonts w:ascii="Times New Roman"/>
          <w:b w:val="false"/>
          <w:i w:val="false"/>
          <w:color w:val="000000"/>
          <w:sz w:val="28"/>
        </w:rPr>
        <w:t>
                                   к постановлению Правительства
                                        Республики Казахстан
                                     от 27 июня 1997 г. N 1032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Утверждено
</w:t>
      </w:r>
      <w:r>
        <w:br/>
      </w:r>
      <w:r>
        <w:rPr>
          <w:rFonts w:ascii="Times New Roman"/>
          <w:b w:val="false"/>
          <w:i w:val="false"/>
          <w:color w:val="000000"/>
          <w:sz w:val="28"/>
        </w:rPr>
        <w:t>
                                     в сумме ______________________
                                     Подпись руководителя__________
                                     Дата "____"__________1997 г.
                                     М.П.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Численность работников*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Вид бюджета __________________
     Наименование организации _____________________
--------------------------------------------------------------------
         Наименование        ! 1996 год !   1996 год      !1998 год
                             ! Отчет    !-----------------!Прогноз
                             !          ! План !Ожидаемое !
                             !          !      !исполнение!
--------------------------------------------------------------------
Численность работников
(тыс.чел.):
до сокращения в течение года
после сокращения
увольняющихся с работы в
течение года
в том числе:
- выбывших в связи с уходом
  на пенсию
  принятых на работу в
  течение года
Среднегодовая заработная плата
в расчете на одного работника
в месяц (тенге)
--------------------------------------------------------------------
     *Сноска. Данные приводятся в целом по центральным
государственным органам и организациям, финансируемым из
республиканского бюджета, бюджетов областей  и г. Алматы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8
</w:t>
      </w:r>
      <w:r>
        <w:br/>
      </w:r>
      <w:r>
        <w:rPr>
          <w:rFonts w:ascii="Times New Roman"/>
          <w:b w:val="false"/>
          <w:i w:val="false"/>
          <w:color w:val="000000"/>
          <w:sz w:val="28"/>
        </w:rPr>
        <w:t>
                                   к постановлению Правительства
                                       Республики Казахстан
                                     от 27 июня 1997 г. N 1032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Утверждено
</w:t>
      </w:r>
      <w:r>
        <w:br/>
      </w:r>
      <w:r>
        <w:rPr>
          <w:rFonts w:ascii="Times New Roman"/>
          <w:b w:val="false"/>
          <w:i w:val="false"/>
          <w:color w:val="000000"/>
          <w:sz w:val="28"/>
        </w:rPr>
        <w:t>
                                     в сумме _______________________
                                     Подпись руководителя __________
                                     Дата "____"___________ 1997 г.
                                     М.П.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Численность ________________*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Вид бюджета _______________________
     Наименование организации образования __________________
                                                        (тыс.чел.)
--------------------------------------------------------------------
Код бюджетной!   Наименование    !1996 год!  1997 год     !1998 год
классификации!                   !Отчет   !---------------!Прогноз
             !                   !        !План!Ожидаемое !
             !                   !        !    !исполнение!
--------------------------------------------------------------------
              Программа**
              Подпрограмма**
              Численность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*Сноска. Сводные данные о детях, воспитанниках, учащихся и
студентах приводятся в целом по организациям образования,
финансируемым из республиканского бюджета, бюджетов областей и г.
Алматы.
</w:t>
      </w:r>
      <w:r>
        <w:br/>
      </w:r>
      <w:r>
        <w:rPr>
          <w:rFonts w:ascii="Times New Roman"/>
          <w:b w:val="false"/>
          <w:i w:val="false"/>
          <w:color w:val="000000"/>
          <w:sz w:val="28"/>
        </w:rPr>
        <w:t>
          **Сноска. В соответствии с бюджетной классификацией.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