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eaf9" w14:textId="1cfe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Совета Министров Казахской ССР от 26 января 1982 г. N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1997 г. N 895. Утратило силу постановлением Правительства Республики Казахстан от 21 марта 2008 года N 279.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28 мая 1997 г. N 895 утратило силу постановлением Правительства РК от 21.03.2008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279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утратой историко-культурной ценности объектов историко-культурного наследия советского периода и необходимостью реконструкции центральной части г. Акмолы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Министров Казахской ССР от 26 января 1982 г. N 38  "О памятниках истории и культуры Казахской ССР республиканского значения" (СП Каз ССР, 1982 г., N 5, ст. 23)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государственного списка памятников истории и культуры Казахской ССР республиканского значения, утвержденного указанным постановлением, исключить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"Памятник В.И. Ленину, 1970 г.,  г. Целиноград  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скульпторы А.С. Новиков,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А.И. Бельдюшкин, архитектор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А.Н. Котырев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Мемориал борцам за власть        г. Целиноград  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Советов, 1972 г., скульптор      сквер 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Л.П. Колотилина, архитектор      Советов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 Джанысбеков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г. Акмолы в соответствии с планом реконструкции центральной части г. Акмолы определить новые места размещения памятника В.И. Ленину и Мемориала за власть Советов и осуществить их перенос.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