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a163" w14:textId="ab3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проведении согласованной политики в области транзита нефти и нефтепродуктов по магистральным трубопроводам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1997 года N 798</w:t>
      </w:r>
    </w:p>
    <w:p>
      <w:pPr>
        <w:spacing w:after="0"/>
        <w:ind w:left="0"/>
        <w:jc w:val="both"/>
      </w:pPr>
      <w:bookmarkStart w:name="z3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о проведении согласованной политики в области транзита нефти и нефтепродуктов по магистральным трубопроводам, подписанное в г. Москве 12 апреля 1996 года от имени правительств государств-участников СНГ.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      </w:t>
      </w:r>
    </w:p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согласованной политики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транзита нефти и нефтепродуктов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магистральным трубопроводам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3 июня 1997 года - Бюллетень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2003 г., N 2, ст.11)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временно применяется с даты подписания и вступает в силу с момента получения </w:t>
      </w:r>
      <w:r>
        <w:rPr>
          <w:rFonts w:ascii="Times New Roman"/>
          <w:b w:val="false"/>
          <w:i/>
          <w:color w:val="000000"/>
          <w:sz w:val="28"/>
        </w:rPr>
        <w:t xml:space="preserve"> депозитарием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 о выполнении Сторонами внутригосударственных процедур, необходимых для его вступления в силу.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Для Сторон, </w:t>
      </w:r>
      <w:r>
        <w:rPr>
          <w:rFonts w:ascii="Times New Roman"/>
          <w:b w:val="false"/>
          <w:i/>
          <w:color w:val="000000"/>
          <w:sz w:val="28"/>
        </w:rPr>
        <w:t xml:space="preserve"> направивших депозитарию уведомление о выполнении таких процедур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позднее </w:t>
      </w:r>
      <w:r>
        <w:rPr>
          <w:rFonts w:ascii="Times New Roman"/>
          <w:b w:val="false"/>
          <w:i/>
          <w:color w:val="000000"/>
          <w:sz w:val="28"/>
        </w:rPr>
        <w:t xml:space="preserve">, оно вступает в силу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день получения </w:t>
      </w:r>
      <w:r>
        <w:rPr>
          <w:rFonts w:ascii="Times New Roman"/>
          <w:b w:val="false"/>
          <w:i/>
          <w:color w:val="000000"/>
          <w:sz w:val="28"/>
        </w:rPr>
        <w:t xml:space="preserve"> депозитарием этого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уведомления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cдали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18 октября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депонировано 29 января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депонировано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депонировано 30 октября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депонировано 3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  - депонировано 21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  - депонировано 17 февраля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депонировано 25 июня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депонировано 31 декабря 2004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(внутригосударственные процедуры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выполняются).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Украина                      - депонирована 3 сентября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Соглашение вступило в силу 3 июня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- 30 октября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- 3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- 4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  - 21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  - 17 февраля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- 25 июня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Положения Соглашения, к которым относятся оговорки Украины, не применяются между Кыргызской Республикой и Украиной в пределах сферы действия этих оговорок. Ввиду возражений Российской Федерации против оговорок Украины Соглашение не вступает в силу между Российской Федерацией и Украиной. Положения Соглашения не применяются между Республикой Таджикистан и Украиной в пределах сферы действия оговорок Украины относительно обоснованных расценок услуг по транзиту нефти и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 в лице Правительств, далее - Стороны,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Энергетической Хартии от 17 декабря 1994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транзита от 8 февраля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обеспечения свободного транзита нефти и нефтепродуктов независимо от их происхождения, места назначения и владельца,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осуществления согласованных мер в целях обеспечения народного хозяйства государств-участников настоящего Соглашения нефтью и нефтепродуктами,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реализации положений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Экономического союза от 24 сентября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приводимые ниже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"транзит" - перемещение через территорию одной из Сторон нефти и нефтепродуктов, происходящих на территории другой Стороны, для потребителей третьей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"магистральные нефте- и нефтепродуктопроводы" - нефте- и нефтепродуктопроводы с линейными задвижками и станциями катодной защиты, насосными перекачивающими станциями с резервуарными емкостями и без них, пунктами контроля и управления нефте- и нефтепродуктопроводами, производственно-технологической связью на них, линиями электроснабжения потребителей нефте- и нефтепродуктопровода, ремонтно-эксплуатационными пунктами и инфраструктурой, обеспечивающей безопасную эксплуатацию нефте- и нефтепродуктопровода, пунктами сдачи и приема, слива, налива и погрузки;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"нефтепродукты" - готовые продукты, получаемые при переработке нефти.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меры по обеспечению свободного транзита нефти и нефтепродуктов при их трубопроводной транспортировке через территории своих государств. Нефть и нефтепродукты, поставляемые транзитом через территорию одной из Сторон, не могут быть использованы для нужд Стороны, по территории которой осуществляется транзит.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Транзит нефти и нефтепродуктов по магистральным трубопроводам Сторон осуществляется в соответствии с многосторонними и двусторонними протоколами по согласованию объемов и графиков транзита с учетом объемов их производства.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меры по обеспечению своевременных расчетов за транзит нефти и транспортировку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транзит нефти осуществляются по тарифам, согласованным Сторонами, и производятся на основе договоров между хозяйствующими субъектами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транспортировку нефтепродуктов производятся на основе договоров между хозяйствующими субъектами Сторон.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операций по учету, приему, сдаче, транспортировке, хранению, погрузке нефти, а также управление режимами работы нефтепроводов и оперативное управление потоками нефти осуществляется в соответствии с нормами и правилами, согласованными Сторонами.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аварийных ситуаций Стороны оказывают друг другу содействие и помощь в ликвидации их последствий. Сократившийся вследствие аварийных ситуаций объем транспортируемых нефти и нефтепродуктов распределяется пропорционально объемам, предусмотренным заключенными договорами. Потери нефти и нефтепродуктов, произошедшие в результате аварий, а также затраты на их ликвидацию возмещаются организациями, виновными в авариях. Причины аварий устанавливаются специально создаваемой комиссией с участием представителей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быстрейшей ликвидации аварий Стороны предоставляют право аварийно-восстановительным подразделениям объектов нефте- и нефтепродуктопроводов свободно ввозить и/или вывозить на территорию заинтересованной Стороны оборудование и материалы, согласно табелю технической оснащенности этих подразделений. При этом Стороны обязуются не применять таможенные пошлины, иные таможенные платежи и эквивалентные им сборы, а также ограничения нетарифного характера на указанные оборудование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облагаются таможенными пошлинами и сборами нефть и нефтепродукты, необходимые для восполнения технологических объемов при ликвидации аварий на магистральных нефте- и нефтепродуктопроводах.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меры, в том числе совместные, для того, чтобы ни одна из Сторон не оказалась под угрозой отключения от источников поставок нефти и нефтепродуктов и не был нанесен ущерб интересам государств-поставщиков, государств-участников транзита и потребителей нефти 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обеспечивать бесперебойное и безопасное функционирование объектов трубопроводного транспорта для транзита нефти 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хозяйствующих субъектов, эксплуатирующих объекты нефте- и нефтепродуктопроводов, регламентируется национальным законодательством Сторон или соглашениями между Сторонами.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не принимать в одностороннем порядке решений, влекущих ухудшение условий транзита. При возникновении спора, связанного с транзитом нефти и нефтепродуктов, разрешение которого не предусмотрено в соответствующих договорах между хозяйствующими субъектами, Стороны обязуются не прерывать и не сокращать их поставки до его разрешения. Стороны не несут ответственности за неисполнение хозяйствующими субъектами их обязательств по договорам в связи с осуществлением транзита.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положений настоящего Соглашения, а также споры, затрагивающие права и обязанности Сторон, будут разрешаться путем проведения консультаций и переговоров между заинтересованными Сторонами либо иных процедур, предусмотренных нормами международного права, настоящим Соглашением и положениями Договора к Энергетической Хартии. 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государств, заинтересованных в своем участии в нем и готовых принять на себя обязательства, вытекающие из настоящего Соглашения. Присоединение считается вступившим в силу со дня получения депозитарием соответствующего уведомления. 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обязательств, принятых Сторонами в соответствии с другими международными договорами. 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даты подписания и вступает в силу с момента получения депозитарием третьего уведомления о выполнении Сторонами внутригосударственных процедур, необходимых для его вступления в силу. Для Сторон, направивших депозитарию уведомление о выполнении таких процедур позднее, оно вступает в силу в день получения депозитарием этого уведомления. 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уведомив об этом депозитария не менее чем за шесть месяцев до выхода, урегулировав финансовые и иные обязательства, возникающие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 Республики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 Туркменистана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 Украины 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Оговорки </w:t>
      </w:r>
      <w:r>
        <w:br/>
      </w:r>
      <w:r>
        <w:rPr>
          <w:rFonts w:ascii="Times New Roman"/>
          <w:b/>
          <w:i w:val="false"/>
          <w:color w:val="000000"/>
        </w:rPr>
        <w:t xml:space="preserve">
Украины к Соглашению о проведении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согласованной политики в области транзита нефти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нефтепродуктов по магистральным трубопроводам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"Обоснованные расценки услуг по транзиту устанавливаются Стороной государства транзита на недискриминационных условиях".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прилагаемый текст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аутентичной копией Соглашения о проведении согласованной политики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транзита нефти и нефтепродуктов по магистральным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трубопроводам, принятого на заседании Совета глав правительств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Государств, которое состоялось 12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года в городе Москве. Подлинный экземпляр вышеупомянутого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Соглашения хранится в Исполнительном Секретариате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Содружества Независимых Государств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