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66e3" w14:textId="5236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1996 г. N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к постановлению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"I.2. Налогообложение и бюджетная политика" раздела "I. Макроэкономическая стабилизация":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графе 4 строки, порядковый номер 5, слова "март 1997 г." заменить словами "август 1997 г.";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"V.3 Информационное-статистическое обеспечение" раздела "V. Управление экономикой":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99, слова "апрель 1997 г." заменить словами "июнь 1997 г.".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