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03a2" w14:textId="d0a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1997 г. N 658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благоприятных условий для отдыха трудящихся и
рационального использования рабочего времени в мае 1997 года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Перенести день отдыха с воскресенья 4 мая 1997 года на
пятницу 2 мая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организациям, которые обеспечены
трудовыми, материальными и финансовыми ресурсами для выпуска
необходимой продукции, а также ввода в действие объектов
строительства, производить по согласованию с профсоюзными комитетами
работу 2 мая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Работа в указанный день компенсируется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