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f45e" w14:textId="3c5f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Венгерской Республики о сотрудничестве в борьбе с организованной преступностью, терроризмом, незаконным оборотом наркотических средств и психотропных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1997 г. N 652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Венгерской Республики о сотрудничестве в борьбе с организованной преступностью, терроризмом, незаконным оборотом наркотических средств и психотропных веществ, подписанное в Будапеште 7 октября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установленном порядке уведомить Венгерскую Сторону о принятом решении Правительством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Соглашение *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Венгерской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борьбе с организованной преступностью,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терроризмом, незаконным оборотом наркотических средств и психотропных веществ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*(Вступило в силу 25 июня 1997 года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2004 г., N 2, ст. 9)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Венгерской Республики, именуемые далее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основах дружественных отношений и сотрудничестве между Республикой Казахстан и Венгерской Республикой, подписанного 7 декабря 1994 года в г. Будапеште,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убеждены в том, что сотрудничество с целью эффективной профилактики и борьбы с организованной преступностью, в частности, с преступностью, связанной с наркотиками и терроризмом, имеет важное значение,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условия международных конвенций, к которым присоединились обе Договаривающиеся Стороны, считая опасным возрастание во всем мире злоупотребления наркотическими средствами и психотропными веществами, их незаконным оборотом, подтверждая свою совместную волю вести эффективную борьбу с терроризмом,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сотрудничают в рамках своего внутригосударственного законодательства в области борьбы с организованной преступностью и другими опасными видами преступлений, включая их предотвращение и раскрытие.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(1) Сотрудничество Сторон распространяется на борьбу с преступностью, особенно на борьбу с организованной преступностью.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С целью сотрудничества: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будут обмениваться специалистами для получения взаимной информации в различных областях борьбы с преступностью и по криминалистической технике.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рамках сотрудничества Стороны обмениваются: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данными о лицах, причастных к преступлениям, совершенным в рамках организованной преступности, в особенности, об их организаторах;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информацией о преступных группах, структурах, связях и типичном поведении их 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информацией об обстоятельствах совершения преступлений, в частности, о времени, месте и способе совершения преступления, объектах посягательства, особенностях, а также о нарушениях норм уголовного законодательства и принятых мерах.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Осуществлять по запросам действия, допустимые законодательством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Взаимодействовать при проведении оперативно-розыскных мероприятий и с этой целью будут осуществлять согласованные действия и оказывать взаимную кадровую, материальную и организационную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Обмениваться опытом работы и информацией, в частности, о распространенных методах транснациональной преступности, а также о специфических новых формах совершения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Обмениваться результатами научных исследований в области криминалистики и криминологии.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Передавать друг другу образцы предметов, приобретенные в результате преступлений или применяемые для их совершения, а также использованные в целях злоупотребления.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Осуществлять обмен для совместного или взаимного повышения квалификации специалистов и организовывать стажировки сотрудников для повышения профессионализма в области борьбы с организованной преступностью и другими опасными видами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необходимости, для подготовки и проведения совместных мероприятий проводить рабочие встречи по конкретным уголовным делам, находящимся в стадии предварительного раскрытия.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борьбы с незаконным выращиванием, изготовлением, получением, ввозом, вывозом, транзитом наркотических средств и психотропных веществ, а также нелегальной торговли ими, Стороны в рамках своего внутригосударственного законодательства будут прежде всего: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Обмениваться данными о лицах, причастных к изготовлению, контрабанде наркотических средств или торговли ими, информацией о местах укрытия, транспортных путях и средствах, методах работы, местах происхождения и пунктах доставки наркотических средств и психотропных веществ, а также особых деталях дела, если это необходимо для выявления раскрытия опасных преступлений или предотвращения преступлений, представляющих существенную угрозу для общественной безопасности в каждом конкретном случае;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Предоставлять друг другу образцы наркотических средств и психотропных веществ как растительного, так и синтетического происхождения, которые используются в целях злоупотреблений;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Обмениваться опытом работы в области контроля законного оборота наркотических средств и психотропных веществ, а также необходимых для их незаконного изготовления основных и исходных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Совместно осуществлять меры, направленные на предотвращение незаконной утечки из законного оборота наркотических средств и психотропных веществ, признанных таковыми Сторонами, а также основных и исходных веществ, которые необходимы для их незаконного изготовления;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Совместно осуществлять меры по борьбе с незаконным изготовлением наркотических средств и психотропных веществ.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борьбы с терроризмом Стороны в рамках своего внутригосударственного законодательства обмениваются информацией, в частности, о запланированных и совершенных террористических актах, формах и методах их осуществления, а также о террористических группировках, которые на территории другой Стороны планируют, совершают или совершили действия против интересов другой Стороны.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защиты передаваемых в рамках настоящего Соглашения данных о лицах, с соблюдением действующих для каждой Стороны правовых норм, Стороны руководствуются следующими положениями: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Использование данных получателем допускается только в целях и на условиях, предписанных передающей Стороной;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Получатель данных в случае запроса сообщает передающей Стороне об их использовании и полученных при этом результатах;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 о лицах могут передаваться только в правоохранительные и компетентные органы по борьбе с организованной преступностью, наркобизнесом и терроризмом. Дальнейшая передача в другие органы может осуществляться только с предварительного согласия передающего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Передающий орган обеспечивает достоверность передаваемых данных о лице, убеждается в необходимости их передачи в пределах и в соответствии с целями, и содержанием запроса. При этом учитываются действующие на основании внутригосударственного законодательства запреты на передачу информации. В случае, если были переданы недостоверные данные или данные, не подлежащие передаче, то получающий орган об этом немедленно информируется. Получающий орган обязан исправить или уничтожить эти данные;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Заинтересованному лицу по его просьбе предоставляется справка об имеющихся в отношении его данных, а также о предусмотренной цели их использования. В случае, если действующим внутригосударственным законодательством не предусмотрено обязательное предоставление такой справки, она не выдается. Во всех случаях, имеющих отношение к передаче данных личного характера, Стороны руководствуются положениями внутригосударственного законодательства передающей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Передающий орган при направлении данных указывает сроки их уничтожения в соответствии с действующим законодательством. Независимо от этих сроков полученные данные о лицах следует уничтожить, как только отпадает цель, ради которой они были переданы. Об уничтожении данных и их причинах передающая Сторона уведомляется немедленно. При прекращении действия настоящего Соглашения, переданные данные уничтожаются незамедлительно;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Органы, передающие и получающие данные о лицах, обязаны регистрировать их передачу и прием;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Органы, получающие данные о лицах обязаны обеспечивать эффективную защиту переданной информации от доступа к ней посторонних лиц, ее изменение и разглашение.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выполнения настоящего Соглашения все контакты будут осуществляться непосредственно между центральными компетентными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Центральными компетентными органами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 стороны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Государственный следственный комитет,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Министерство внутренних дел,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Комитет национальной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Министерство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Государственный таможенный комитет,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Государственный комитет по охране государственной границы;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 стороны Венгерской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Министерство внутренних дел,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Министерство народного благосостояния,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Республиканское главное полицейское управление,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Республиканское командование пограничных войск,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Государственное финансовое и таможенное управление.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Центральные компетентные органы могут путем отдельных протоколов по сотрудничеству зафиксировать методы сотрудничества и способы поддержания контактов.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(1) Для способствования и оценки сотрудничества, предусмотренного данным Соглашением, Договаривающиеся Стороны создают Смешанную комиссию в составе трех человек с каждой Стороны. О составе Смешанной комиссии Стороны извещают друг друга дипломатическим путем. По мере необходимости смешанная комиссия может привлекать назначаемых ими экспертов.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Смешанная комиссия проводит заседания по мере необходимости, по инициативе любой из Сторон. 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Если одна из Сторон считает, что исполнение запроса или осуществление конкретного мероприятия в рамках взаимодействия может ущемить ее суверенные права, угрожать безопасности или другим важным интересам, нарушает принципы собственного правопорядка, то в помощи или исполнении этого мероприятия может быть полностью или частично отказано, или могут быть выдвинуты определенные условия. 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(1) Договаривающиеся Стороны обеспечивают защиту квалифицированной информации и данных, если одна из Договаривающихся Сторон в соответствии с внутригосударственным законодательством квалифицирует их как секретные.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Документация, информация, данные и техническое оборудование, полученные Сторонами в рамках настоящего Соглашения, не могут быть переданы третьей Стороне без предварительного согласования с компетентными органами передающей Стороны. 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Соглашения не затрагивают права и обязанности Республики Казахстан и Венгерской Республики, вытекающие из других международных соглашений. 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(1) Настоящее Соглашение вступает в силу на тридцатый день, после взаимной нотификации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В настоящее Соглашение могут быть внесены изменения и дополнения путем обмена нот.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Любая из Сторон путем письменного уведомления по дипломатическим каналам может отказаться от Соглашения. Прекращение действия Соглашения вступит в силу через шесть месяцев после получения другой Стороной соответствующей ноты.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Будапеште 7 октября 1996 года в двух экземплярах, каждый на казахском, венгерском и русском языках, причем все тексты имеют одинаковую силу. В случае возникновения разногласий в толковании казахского текста и текста на венгерском языке, основным считается текст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 Венгерской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