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f45e" w14:textId="3c5f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Венгерской Республики о сотрудничестве в борьбе с организованной преступностью, терроризмом, незаконным оборотом наркотических средств и психотропных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1997 г. N 652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Венгерской Республики о сотрудничестве в борьбе с организованной преступностью, терроризмом, незаконным оборотом наркотических средств и психотропных веществ, подписанное в Будапеште 7 октября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порядке уведомить Венгерскую Сторону о принятом решении Правительством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Венгерской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борьбе с организованной преступностью,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терроризмом, незаконным оборотом наркотических средств и психотропных веществ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25 июня 1997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2004 г., N 2, ст. 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Венгерской Республики,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основах дружественных отношений и сотрудничестве между Республикой Казахстан и Венгерской Республикой, подписанного 7 декабря 1994 года в г. Будапеште,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том, что сотрудничество с целью эффективной профилактики и борьбы с организованной преступностью, в частности, с преступностью, связанной с наркотиками и терроризмом, имеет важное значение,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условия международных конвенций, к которым присоединились обе Договаривающиеся Стороны, считая опасным возрастание во всем мире злоупотребления наркотическими средствами и психотропными веществами, их незаконным оборотом, подтверждая свою совместную волю вести эффективную борьбу с терроризмом,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сотрудничают в рамках своего внутригосударственного законодательства в области борьбы с организованной преступностью и другими опасными видами преступлений, включая их предотвращение и раскрытие.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(1) Сотрудничество Сторон распространяется на борьбу с преступностью, особенно на борьбу с организованной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С целью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обмениваться специалистами для получения взаимной информации в различных областях борьбы с преступностью и по криминалистической технике.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рамках сотрудничества Стороны обмениваются: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данными о лицах, причастных к преступлениям, совершенным в рамках организованной преступности, в особенности, об их организаторах;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информацией о преступных группах, структурах, связях и типичном поведении их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информацией об обстоятельствах совершения преступлений, в частности, о времени, месте и способе совершения преступления, объектах посягательства, особенностях, а также о нарушениях норм уголовного законодательства и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Осуществлять по запросам действия, допустимые законодательством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Взаимодействовать при проведении оперативно-розыскных мероприятий и с этой целью будут осуществлять согласованные действия и оказывать взаимную кадровую, материальную и организационную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Обмениваться опытом работы и информацией, в частности, о распространенных методах транснациональной преступности, а также о специфических новых формах совершения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Обмениваться результатами научных исследований в области криминалистики и криминологии.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Передавать друг другу образцы предметов, приобретенные в результате преступлений или применяемые для их совершения, а также использованные в целях злоупотребления.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Осуществлять обмен для совместного или взаимного повышения квалификации специалистов и организовывать стажировки сотрудников для повышения профессионализма в области борьбы с организованной преступностью и другими опасными видами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необходимости, для подготовки и проведения совместных мероприятий проводить рабочие встречи по конкретным уголовным делам, находящимся в стадии предварительного раскрытия.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борьбы с незаконным выращиванием, изготовлением, получением, ввозом, вывозом, транзитом наркотических средств и психотропных веществ, а также нелегальной торговли ими, Стороны в рамках своего внутригосударственного законодательства будут прежде 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Обмениваться данными о лицах, причастных к изготовлению, контрабанде наркотических средств или торговли ими, информацией о местах укрытия, транспортных путях и средствах, методах работы, местах происхождения и пунктах доставки наркотических средств и психотропных веществ, а также особых деталях дела, если это необходимо для выявления раскрытия опасных преступлений или предотвращения преступлений, представляющих существенную угрозу для общественной безопасности в каждом конкретном случае;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Предоставлять друг другу образцы наркотических средств и психотропных веществ как растительного, так и синтетического происхождения, которые используются в целях злоупотреблений;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Обмениваться опытом работы в области контроля законного оборота наркотических средств и психотропных веществ, а также необходимых для их незаконного изготовления основных и исходных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Совместно осуществлять меры, направленные на предотвращение незаконной утечки из законного оборота наркотических средств и психотропных веществ, признанных таковыми Сторонами, а также основных и исходных веществ, которые необходимы для их незаконного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Совместно осуществлять меры по борьбе с незаконным изготовлением наркотических средств и психотропных веществ.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борьбы с терроризмом Стороны в рамках своего внутригосударственного законодательства обмениваются информацией, в частности, о запланированных и совершенных террористических актах, формах и методах их осуществления, а также о террористических группировках, которые на территории другой Стороны планируют, совершают или совершили действия против интересов другой Стороны.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защиты передаваемых в рамках настоящего Соглашения данных о лицах, с соблюдением действующих для каждой Стороны правовых норм, Стороны руководствуются следующими положениями: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Использование данных получателем допускается только в целях и на условиях, предписанных передающей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Получатель данных в случае запроса сообщает передающей Стороне об их использовании и полученных при этом результатах;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о лицах могут передаваться только в правоохранительные и компетентные органы по борьбе с организованной преступностью, наркобизнесом и терроризмом. Дальнейшая передача в другие органы может осуществляться только с предварительного согласия передающего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Передающий орган обеспечивает достоверность передаваемых данных о лице, убеждается в необходимости их передачи в пределах и в соответствии с целями, и содержанием запроса. При этом учитываются действующие на основании внутригосударственного законодательства запреты на передачу информации. В случае, если были переданы недостоверные данные или данные, не подлежащие передаче, то получающий орган об этом немедленно информируется. Получающий орган обязан исправить или уничтожить эти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Заинтересованному лицу по его просьбе предоставляется справка об имеющихся в отношении его данных, а также о предусмотренной цели их использования. В случае, если действующим внутригосударственным законодательством не предусмотрено обязательное предоставление такой справки, она не выдается. Во всех случаях, имеющих отношение к передаче данных личного характера, Стороны руководствуются положениями внутригосударственного законодательства передающей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Передающий орган при направлении данных указывает сроки их уничтожения в соответствии с действующим законодательством. Независимо от этих сроков полученные данные о лицах следует уничтожить, как только отпадает цель, ради которой они были переданы. Об уничтожении данных и их причинах передающая Сторона уведомляется немедленно. При прекращении действия настоящего Соглашения, переданные данные уничтожаются незамедлительно;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Органы, передающие и получающие данные о лицах, обязаны регистрировать их передачу и прием;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Органы, получающие данные о лицах обязаны обеспечивать эффективную защиту переданной информации от доступа к ней посторонних лиц, ее изменение и разглашение.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выполнения настоящего Соглашения все контакты будут осуществляться непосредственно между центральными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Центральными компетентными органами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 стороны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следственный комитет,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Комитет национальной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таможенный комитет,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комитет по охране государственной границы;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 стороны Венгерской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народного благосостояния,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Республиканское главное полицейское управление,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Республиканское командование пограничных войск,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Государственное финансовое и таможенное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Центральные компетентные органы могут путем отдельных протоколов по сотрудничеству зафиксировать методы сотрудничества и способы поддержания контактов.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(1) Для способствования и оценки сотрудничества, предусмотренного данным Соглашением, Договаривающиеся Стороны создают Смешанную комиссию в составе трех человек с каждой Стороны. О составе Смешанной комиссии Стороны извещают друг друга дипломатическим путем. По мере необходимости смешанная комиссия может привлекать назначаемых ими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Смешанная комиссия проводит заседания по мере необходимости, по инициативе любой из Сторон.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одна из Сторон считает, что исполнение запроса или осуществление конкретного мероприятия в рамках взаимодействия может ущемить ее суверенные права, угрожать безопасности или другим важным интересам, нарушает принципы собственного правопорядка, то в помощи или исполнении этого мероприятия может быть полностью или частично отказано, или могут быть выдвинуты определенные условия.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(1) Договаривающиеся Стороны обеспечивают защиту квалифицированной информации и данных, если одна из Договаривающихся Сторон в соответствии с внутригосударственным законодательством квалифицирует их как секретные.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Документация, информация, данные и техническое оборудование, полученные Сторонами в рамках настоящего Соглашения, не могут быть переданы третьей Стороне без предварительного согласования с компетентными органами передающей Стороны.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права и обязанности Республики Казахстан и Венгерской Республики, вытекающие из других международных соглашений. 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(1) Настоящее Соглашение вступает в силу на тридцатый день, после взаимной нотификации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В настоящее Соглашение могут быть внесены изменения и дополнения путем обмена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Любая из Сторон путем письменного уведомления по дипломатическим каналам может отказаться от Соглашения. Прекращение действия Соглашения вступит в силу через шесть месяцев после получения другой Стороной соответствующей ноты.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Будапеште 7 октября 1996 года в двух экземплярах, каждый на казахском, венгерском и русском языках, причем все тексты имеют одинаковую силу. В случае возникновения разногласий в толковании казахского текста и текста на венгерском языке, основным считается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Венгерской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