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8846" w14:textId="3458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реконструкции гостиницы "Ишим" в г.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1997 г. N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Одобрить решение тендерной комиссии, определившей фирму
"Мабетекс" (Швейцария) победителем тендера на реконструкцию
гостиницы "Ишим" в г. Акмоле.
     2. Согласиться с предложением Управления Делами Президента
Республики Казахстан о возложении на него функций заказчика работ по
реконструкции гостиницы "Ишим" в г. Акмоле.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