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4795" w14:textId="ca94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купли-продажи находящихся в государственной собственности земельных участков или права постоянного землепользования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1996 г. N 1511. Утратило силу - постановлением Правительства РК от 13 ноября 2003 г. N 1140 (P031140)</w:t>
      </w:r>
    </w:p>
    <w:p>
      <w:pPr>
        <w:spacing w:after="0"/>
        <w:ind w:left="0"/>
        <w:jc w:val="both"/>
      </w:pPr>
      <w:bookmarkStart w:name="z0" w:id="0"/>
      <w:r>
        <w:rPr>
          <w:rFonts w:ascii="Times New Roman"/>
          <w:b w:val="false"/>
          <w:i w:val="false"/>
          <w:color w:val="000000"/>
          <w:sz w:val="28"/>
        </w:rPr>
        <w:t>
      В соответствии с Указом Президента Республики Казахстан, имеющим силу Закона, от 22 декабря 1995 г. N 2717 </w:t>
      </w:r>
      <w:r>
        <w:rPr>
          <w:rFonts w:ascii="Times New Roman"/>
          <w:b w:val="false"/>
          <w:i w:val="false"/>
          <w:color w:val="000000"/>
          <w:sz w:val="28"/>
        </w:rPr>
        <w:t xml:space="preserve">U952717_ </w:t>
      </w:r>
      <w:r>
        <w:rPr>
          <w:rFonts w:ascii="Times New Roman"/>
          <w:b w:val="false"/>
          <w:i w:val="false"/>
          <w:color w:val="000000"/>
          <w:sz w:val="28"/>
        </w:rPr>
        <w:t xml:space="preserve">"О земле" (Ведомости Верховного Совета Республики Казахстан, 1995 г., N 24, ст. 159), Планом действий Правительства Республики Казахстан по углублению реформ на 1996-1998 годы и развернутым Планом мероприятий Правительства Республики Казахстан по углублению реформ на 1996 год Правительство Республики Казахстан постановляет: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Порядок купли-продажи находящихся в государственной собственности земельных участков или права постоянного землепользования; </w:t>
      </w:r>
      <w:r>
        <w:br/>
      </w:r>
      <w:r>
        <w:rPr>
          <w:rFonts w:ascii="Times New Roman"/>
          <w:b w:val="false"/>
          <w:i w:val="false"/>
          <w:color w:val="000000"/>
          <w:sz w:val="28"/>
        </w:rPr>
        <w:t xml:space="preserve">
      типовой договор купли-продажи земельного участка или права постоянного землепользования. </w:t>
      </w:r>
      <w:r>
        <w:br/>
      </w:r>
      <w:r>
        <w:rPr>
          <w:rFonts w:ascii="Times New Roman"/>
          <w:b w:val="false"/>
          <w:i w:val="false"/>
          <w:color w:val="000000"/>
          <w:sz w:val="28"/>
        </w:rPr>
        <w:t xml:space="preserve">
      2. Установить, что граждане и негосударственные юридические лица, имеющие на правах собственности строения, сооружения (включая незавершенное строительство) и другое недвижимое имущество, но не оформившие в установленном порядке соответствующие документы на землю, обязаны оформить их в трехмесячный срок. </w:t>
      </w:r>
      <w:r>
        <w:br/>
      </w:r>
      <w:r>
        <w:rPr>
          <w:rFonts w:ascii="Times New Roman"/>
          <w:b w:val="false"/>
          <w:i w:val="false"/>
          <w:color w:val="000000"/>
          <w:sz w:val="28"/>
        </w:rPr>
        <w:t xml:space="preserve">
      Местным исполнительным органам обеспечить выполнение этих работ в указанный срок. </w:t>
      </w:r>
      <w:r>
        <w:br/>
      </w:r>
      <w:r>
        <w:rPr>
          <w:rFonts w:ascii="Times New Roman"/>
          <w:b w:val="false"/>
          <w:i w:val="false"/>
          <w:color w:val="000000"/>
          <w:sz w:val="28"/>
        </w:rPr>
        <w:t xml:space="preserve">
      3. Признать утратившими силу: </w:t>
      </w:r>
      <w:r>
        <w:br/>
      </w:r>
      <w:r>
        <w:rPr>
          <w:rFonts w:ascii="Times New Roman"/>
          <w:b w:val="false"/>
          <w:i w:val="false"/>
          <w:color w:val="000000"/>
          <w:sz w:val="28"/>
        </w:rPr>
        <w:t xml:space="preserve">
      постановление Кабинета Министров Республики Казахстан от 9 марта 1994 г. N 250 "Об утверждении Порядка приобретения гражданином или юридическим лицом права пользования либо аренды земельного участка при приватизации недвижимого имущества несельскохозяйственного назначения" (САПП Республики Казахстан, 1994 г., N 13, ст. 123); </w:t>
      </w:r>
      <w:r>
        <w:br/>
      </w:r>
      <w:r>
        <w:rPr>
          <w:rFonts w:ascii="Times New Roman"/>
          <w:b w:val="false"/>
          <w:i w:val="false"/>
          <w:color w:val="000000"/>
          <w:sz w:val="28"/>
        </w:rPr>
        <w:t xml:space="preserve">
      постановление Кабинета Министров Республики Казахстан от 14 июня 1994 г. N 625 "Об утверждении Порядка купли-продажи гражданами и юридическими лицами Республики Казахстан права пожизненного наследуемого владения, права пользования либо права аренды земельных участков" (САПП Республики Казахстан, 1994 г., N 25, ст. 267); </w:t>
      </w:r>
      <w:r>
        <w:br/>
      </w:r>
      <w:r>
        <w:rPr>
          <w:rFonts w:ascii="Times New Roman"/>
          <w:b w:val="false"/>
          <w:i w:val="false"/>
          <w:color w:val="000000"/>
          <w:sz w:val="28"/>
        </w:rPr>
        <w:t xml:space="preserve">
      постановление Кабинета Министров Республики Казахстан от 13 февраля 1995 г. N 149 "О внесении изменений и дополнений в постановление Кабинета Министров Республики Казахстан от 14 июня 1994 г. N 625" (САПП Республики Казахстан, 1995 г., N 6, ст. 70). </w:t>
      </w:r>
      <w:r>
        <w:br/>
      </w:r>
      <w:r>
        <w:rPr>
          <w:rFonts w:ascii="Times New Roman"/>
          <w:b w:val="false"/>
          <w:i w:val="false"/>
          <w:color w:val="000000"/>
          <w:sz w:val="28"/>
        </w:rPr>
        <w:t xml:space="preserve">
      4. Настоящее постановление вступает в силу со дня опубликования.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декабря 1996 г. N 1511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w:t>
      </w:r>
      <w:r>
        <w:br/>
      </w:r>
      <w:r>
        <w:rPr>
          <w:rFonts w:ascii="Times New Roman"/>
          <w:b w:val="false"/>
          <w:i w:val="false"/>
          <w:color w:val="000000"/>
          <w:sz w:val="28"/>
        </w:rPr>
        <w:t>
</w:t>
      </w:r>
      <w:r>
        <w:rPr>
          <w:rFonts w:ascii="Times New Roman"/>
          <w:b/>
          <w:i w:val="false"/>
          <w:color w:val="000000"/>
          <w:sz w:val="28"/>
        </w:rPr>
        <w:t xml:space="preserve">             купли-продажи находящихся в государственной </w:t>
      </w:r>
      <w:r>
        <w:br/>
      </w:r>
      <w:r>
        <w:rPr>
          <w:rFonts w:ascii="Times New Roman"/>
          <w:b w:val="false"/>
          <w:i w:val="false"/>
          <w:color w:val="000000"/>
          <w:sz w:val="28"/>
        </w:rPr>
        <w:t>
</w:t>
      </w:r>
      <w:r>
        <w:rPr>
          <w:rFonts w:ascii="Times New Roman"/>
          <w:b/>
          <w:i w:val="false"/>
          <w:color w:val="000000"/>
          <w:sz w:val="28"/>
        </w:rPr>
        <w:t xml:space="preserve">              собственности земельных участков или права </w:t>
      </w:r>
      <w:r>
        <w:br/>
      </w:r>
      <w:r>
        <w:rPr>
          <w:rFonts w:ascii="Times New Roman"/>
          <w:b w:val="false"/>
          <w:i w:val="false"/>
          <w:color w:val="000000"/>
          <w:sz w:val="28"/>
        </w:rPr>
        <w:t>
</w:t>
      </w:r>
      <w:r>
        <w:rPr>
          <w:rFonts w:ascii="Times New Roman"/>
          <w:b/>
          <w:i w:val="false"/>
          <w:color w:val="000000"/>
          <w:sz w:val="28"/>
        </w:rPr>
        <w:t xml:space="preserve">                     постоянного землепользования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4"/>
    <w:bookmarkStart w:name="z5" w:id="5"/>
    <w:p>
      <w:pPr>
        <w:spacing w:after="0"/>
        <w:ind w:left="0"/>
        <w:jc w:val="both"/>
      </w:pPr>
      <w:r>
        <w:rPr>
          <w:rFonts w:ascii="Times New Roman"/>
          <w:b w:val="false"/>
          <w:i w:val="false"/>
          <w:color w:val="000000"/>
          <w:sz w:val="28"/>
        </w:rPr>
        <w:t xml:space="preserve">
      1. Настоящий Порядок регламентирует отношения, связанные с куплей-продажей права постоянного землепользования и земельных участков, не занятых зданиями, сооружениями и иными объектами недвижимости. </w:t>
      </w:r>
      <w:r>
        <w:br/>
      </w:r>
      <w:r>
        <w:rPr>
          <w:rFonts w:ascii="Times New Roman"/>
          <w:b w:val="false"/>
          <w:i w:val="false"/>
          <w:color w:val="000000"/>
          <w:sz w:val="28"/>
        </w:rPr>
        <w:t xml:space="preserve">
      2. Продавцами находящихся в государственной собственности земельных участков или права постоянного землепользования являются местные исполнительные органы. </w:t>
      </w:r>
      <w:r>
        <w:br/>
      </w:r>
      <w:r>
        <w:rPr>
          <w:rFonts w:ascii="Times New Roman"/>
          <w:b w:val="false"/>
          <w:i w:val="false"/>
          <w:color w:val="000000"/>
          <w:sz w:val="28"/>
        </w:rPr>
        <w:t xml:space="preserve">
      Государственные землепользователи вправе отчуждать принадлежащее им право постоянного землепользования только в случаях, когда это связано с отчуждением в установленном порядке расположенного на делимом земельном участке недвижимого имущества. </w:t>
      </w:r>
      <w:r>
        <w:br/>
      </w:r>
      <w:r>
        <w:rPr>
          <w:rFonts w:ascii="Times New Roman"/>
          <w:b w:val="false"/>
          <w:i w:val="false"/>
          <w:color w:val="000000"/>
          <w:sz w:val="28"/>
        </w:rPr>
        <w:t xml:space="preserve">
      3. Покупателями земельных участков или права постоянного землепользования могут быть физические и юридические лица, которые на территории Казахстана в соответствии с его законодательством могут иметь земельные участки на праве частной собственности или праве постоянного землепользования. </w:t>
      </w:r>
      <w:r>
        <w:br/>
      </w:r>
      <w:r>
        <w:rPr>
          <w:rFonts w:ascii="Times New Roman"/>
          <w:b w:val="false"/>
          <w:i w:val="false"/>
          <w:color w:val="000000"/>
          <w:sz w:val="28"/>
        </w:rPr>
        <w:t xml:space="preserve">
      4. Не допускается совершение купли-продажи в отношении права постоянного землепользования на землях: </w:t>
      </w:r>
      <w:r>
        <w:br/>
      </w:r>
      <w:r>
        <w:rPr>
          <w:rFonts w:ascii="Times New Roman"/>
          <w:b w:val="false"/>
          <w:i w:val="false"/>
          <w:color w:val="000000"/>
          <w:sz w:val="28"/>
        </w:rPr>
        <w:t xml:space="preserve">
      общего пользования; </w:t>
      </w:r>
      <w:r>
        <w:br/>
      </w:r>
      <w:r>
        <w:rPr>
          <w:rFonts w:ascii="Times New Roman"/>
          <w:b w:val="false"/>
          <w:i w:val="false"/>
          <w:color w:val="000000"/>
          <w:sz w:val="28"/>
        </w:rPr>
        <w:t xml:space="preserve">
      предоставленных для нужд обороны; </w:t>
      </w:r>
      <w:r>
        <w:br/>
      </w:r>
      <w:r>
        <w:rPr>
          <w:rFonts w:ascii="Times New Roman"/>
          <w:b w:val="false"/>
          <w:i w:val="false"/>
          <w:color w:val="000000"/>
          <w:sz w:val="28"/>
        </w:rPr>
        <w:t xml:space="preserve">
      особо охраняемых природных территорий; </w:t>
      </w:r>
      <w:r>
        <w:br/>
      </w:r>
      <w:r>
        <w:rPr>
          <w:rFonts w:ascii="Times New Roman"/>
          <w:b w:val="false"/>
          <w:i w:val="false"/>
          <w:color w:val="000000"/>
          <w:sz w:val="28"/>
        </w:rPr>
        <w:t xml:space="preserve">
      служебного земельного надела. </w:t>
      </w:r>
      <w:r>
        <w:br/>
      </w:r>
      <w:r>
        <w:rPr>
          <w:rFonts w:ascii="Times New Roman"/>
          <w:b w:val="false"/>
          <w:i w:val="false"/>
          <w:color w:val="000000"/>
          <w:sz w:val="28"/>
        </w:rPr>
        <w:t xml:space="preserve">
      5. Собственник земельного участка (постоянный землепользователь) не вправе совершать продажу земельного участка (права постоянного землепользования): </w:t>
      </w:r>
      <w:r>
        <w:br/>
      </w:r>
      <w:r>
        <w:rPr>
          <w:rFonts w:ascii="Times New Roman"/>
          <w:b w:val="false"/>
          <w:i w:val="false"/>
          <w:color w:val="000000"/>
          <w:sz w:val="28"/>
        </w:rPr>
        <w:t xml:space="preserve">
      без соответствующего отчуждения расположенных на земельном участке зданий или сооружений, а также части земельного участка или права постоянного землепользования на часть земельного участка, если земельный участок признан неделимым; </w:t>
      </w:r>
      <w:r>
        <w:br/>
      </w:r>
      <w:r>
        <w:rPr>
          <w:rFonts w:ascii="Times New Roman"/>
          <w:b w:val="false"/>
          <w:i w:val="false"/>
          <w:color w:val="000000"/>
          <w:sz w:val="28"/>
        </w:rPr>
        <w:t xml:space="preserve">
      в связи с отсутствием письменного согласия всех участников общей совместной собственности или общего совместного землепользования (письменное согласие должно быть подтверждено нотариально); </w:t>
      </w:r>
      <w:r>
        <w:br/>
      </w:r>
      <w:r>
        <w:rPr>
          <w:rFonts w:ascii="Times New Roman"/>
          <w:b w:val="false"/>
          <w:i w:val="false"/>
          <w:color w:val="000000"/>
          <w:sz w:val="28"/>
        </w:rPr>
        <w:t xml:space="preserve">
      при наличии земельных споров и иных установленных законодательством причин, препятствующих заключению сделок. </w:t>
      </w:r>
      <w:r>
        <w:br/>
      </w:r>
      <w:r>
        <w:rPr>
          <w:rFonts w:ascii="Times New Roman"/>
          <w:b w:val="false"/>
          <w:i w:val="false"/>
          <w:color w:val="000000"/>
          <w:sz w:val="28"/>
        </w:rPr>
        <w:t xml:space="preserve">
      6. Граждане и негосударственные юридические лица Республики Казахстан, которым до вступления в силу Указа Президента Республики Казахстан, имеющего силу Закона, "О земле" земельные участки соответственно были предоставлены для ведения крестьянского (фермерского) хозяйства, личного подсобного хозяйства, садоводства, строительства и обслуживания жилого дома, дачного строительства, а также для сельскохозяйственного производства, имеют право совершать сделки по купле-продаже земельных участков или права постоянного землепользования без их выкупа у государства, независимо от размеров земельных участков. </w:t>
      </w:r>
      <w:r>
        <w:br/>
      </w:r>
      <w:r>
        <w:rPr>
          <w:rFonts w:ascii="Times New Roman"/>
          <w:b w:val="false"/>
          <w:i w:val="false"/>
          <w:color w:val="000000"/>
          <w:sz w:val="28"/>
        </w:rPr>
        <w:t xml:space="preserve">
      7. Граждане и негосударственные юридические лица, которым земельные участки ранее были предоставлены в постоянное пользование под застройку или застроенные производственными и другими объектами, прочно связанными с землей, включая земли, предназначенные для их обслуживания, и которые не выкуплены у государства, могут осуществлять продажу земельных участков при условии выкупа этих участков в собственность. </w:t>
      </w:r>
      <w:r>
        <w:br/>
      </w:r>
      <w:r>
        <w:rPr>
          <w:rFonts w:ascii="Times New Roman"/>
          <w:b w:val="false"/>
          <w:i w:val="false"/>
          <w:color w:val="000000"/>
          <w:sz w:val="28"/>
        </w:rPr>
        <w:t xml:space="preserve">
      8. При купле-продаже земельного участка или права постоянного землепользования покупателю передается земельный участок со всеми обременениями, имеющимися на момент совершения сделки. </w:t>
      </w:r>
      <w:r>
        <w:br/>
      </w:r>
      <w:r>
        <w:rPr>
          <w:rFonts w:ascii="Times New Roman"/>
          <w:b w:val="false"/>
          <w:i w:val="false"/>
          <w:color w:val="000000"/>
          <w:sz w:val="28"/>
        </w:rPr>
        <w:t xml:space="preserve">
      9. В случае приобретения недвижимого имущества, расположенного на земельном участке, находящемся в общей собственности, покупатель одновременно приобретает долю в общей собственности на землю в том же объеме и на тех же условиях, что и прежний собственник недвижимого имущества. </w:t>
      </w:r>
      <w:r>
        <w:br/>
      </w:r>
      <w:r>
        <w:rPr>
          <w:rFonts w:ascii="Times New Roman"/>
          <w:b w:val="false"/>
          <w:i w:val="false"/>
          <w:color w:val="000000"/>
          <w:sz w:val="28"/>
        </w:rPr>
        <w:t xml:space="preserve">
      10. Целевое назначение и режим использования земель, сервитуты и другие условия использования земель, установленные на основании нормативных правовых документов, не могут быть самостоятельно изменены продавцом или покупателем. </w:t>
      </w:r>
      <w:r>
        <w:br/>
      </w:r>
      <w:r>
        <w:rPr>
          <w:rFonts w:ascii="Times New Roman"/>
          <w:b w:val="false"/>
          <w:i w:val="false"/>
          <w:color w:val="000000"/>
          <w:sz w:val="28"/>
        </w:rPr>
        <w:t xml:space="preserve">
      11. Для совершения сделки купли-продажи с частью земельного участка эта часть в установленном порядке должна быть предварительно выделена в самостоятельный земельный участок с присвоением ему кадастрового номера. </w:t>
      </w:r>
      <w:r>
        <w:br/>
      </w:r>
      <w:r>
        <w:rPr>
          <w:rFonts w:ascii="Times New Roman"/>
          <w:b w:val="false"/>
          <w:i w:val="false"/>
          <w:color w:val="000000"/>
          <w:sz w:val="28"/>
        </w:rPr>
        <w:t xml:space="preserve">
      12. Договор купли-продажи земельного участка или права постоянного землепользования между сторонами заключается с соблюдением требований, установленных Гражданским кодексом Республики Казахстан. </w:t>
      </w:r>
      <w:r>
        <w:br/>
      </w:r>
      <w:r>
        <w:rPr>
          <w:rFonts w:ascii="Times New Roman"/>
          <w:b w:val="false"/>
          <w:i w:val="false"/>
          <w:color w:val="000000"/>
          <w:sz w:val="28"/>
        </w:rPr>
        <w:t>
      13. Оценочная стоимости земельного участка (право постоянного землепользования) определяется по ставкам платы за землю в соответствии с постановлением Правительства Республики Казахстан от 8 мая 1996 г. N 576 </w:t>
      </w:r>
      <w:r>
        <w:rPr>
          <w:rFonts w:ascii="Times New Roman"/>
          <w:b w:val="false"/>
          <w:i w:val="false"/>
          <w:color w:val="000000"/>
          <w:sz w:val="28"/>
        </w:rPr>
        <w:t xml:space="preserve">P960576_ </w:t>
      </w:r>
      <w:r>
        <w:rPr>
          <w:rFonts w:ascii="Times New Roman"/>
          <w:b w:val="false"/>
          <w:i w:val="false"/>
          <w:color w:val="000000"/>
          <w:sz w:val="28"/>
        </w:rPr>
        <w:t>"Об утверждении ставок платы за землю, продаваемую в частную собственность или предоставляемую в землепользование государством", с применением к этим ставкам поправочных (повышающих пли понижающих) коэффициентов, установленных постановлением Правительства Республики Казахстан от 1 октября 1996 г. N 1203 </w:t>
      </w:r>
      <w:r>
        <w:rPr>
          <w:rFonts w:ascii="Times New Roman"/>
          <w:b w:val="false"/>
          <w:i w:val="false"/>
          <w:color w:val="000000"/>
          <w:sz w:val="28"/>
        </w:rPr>
        <w:t xml:space="preserve">P961203_ </w:t>
      </w:r>
      <w:r>
        <w:rPr>
          <w:rFonts w:ascii="Times New Roman"/>
          <w:b w:val="false"/>
          <w:i w:val="false"/>
          <w:color w:val="000000"/>
          <w:sz w:val="28"/>
        </w:rPr>
        <w:t xml:space="preserve">"Об утверждении Порядка определения оценочной стоимости земельных участков, продаваемых в частную собственность или предоставляемых в землепользование государством". </w:t>
      </w:r>
      <w:r>
        <w:br/>
      </w:r>
      <w:r>
        <w:rPr>
          <w:rFonts w:ascii="Times New Roman"/>
          <w:b w:val="false"/>
          <w:i w:val="false"/>
          <w:color w:val="000000"/>
          <w:sz w:val="28"/>
        </w:rPr>
        <w:t xml:space="preserve">
      Размер средств, получаемых при продаже государством земельных участков в частную собственность или права землепользования, за исключением расходов на организацию и проведение аукциона, должен быть не ниже уровня оценочной стоимости земельного участка (права постоянного землепользования), рассчитанного по ставкам платы за землю, продаваемую в частную собственность или предоставляемую в землепользование государством. </w:t>
      </w:r>
      <w:r>
        <w:br/>
      </w:r>
      <w:r>
        <w:rPr>
          <w:rFonts w:ascii="Times New Roman"/>
          <w:b w:val="false"/>
          <w:i w:val="false"/>
          <w:color w:val="000000"/>
          <w:sz w:val="28"/>
        </w:rPr>
        <w:t>
      14. Право собственности на земельный участок и право постоянного землепользования по договору купли-продажи возникает у покупателя с момента их регистрации в порядке, предусмотренном Гражданским кодексом Республики Казахстан (общая часть) </w:t>
      </w:r>
      <w:r>
        <w:rPr>
          <w:rFonts w:ascii="Times New Roman"/>
          <w:b w:val="false"/>
          <w:i w:val="false"/>
          <w:color w:val="000000"/>
          <w:sz w:val="28"/>
        </w:rPr>
        <w:t xml:space="preserve">K941000_ </w:t>
      </w:r>
      <w:r>
        <w:rPr>
          <w:rFonts w:ascii="Times New Roman"/>
          <w:b w:val="false"/>
          <w:i w:val="false"/>
          <w:color w:val="000000"/>
          <w:sz w:val="28"/>
        </w:rPr>
        <w:t>и Указом Президента Республики Казахстан, имеющим силу Закона, </w:t>
      </w:r>
      <w:r>
        <w:rPr>
          <w:rFonts w:ascii="Times New Roman"/>
          <w:b w:val="false"/>
          <w:i w:val="false"/>
          <w:color w:val="000000"/>
          <w:sz w:val="28"/>
        </w:rPr>
        <w:t xml:space="preserve">U952727_ </w:t>
      </w:r>
      <w:r>
        <w:rPr>
          <w:rFonts w:ascii="Times New Roman"/>
          <w:b w:val="false"/>
          <w:i w:val="false"/>
          <w:color w:val="000000"/>
          <w:sz w:val="28"/>
        </w:rPr>
        <w:t xml:space="preserve">"О государственной регистрации прав на недвижимое имущество и сделок с ним". </w:t>
      </w:r>
      <w:r>
        <w:br/>
      </w:r>
      <w:r>
        <w:rPr>
          <w:rFonts w:ascii="Times New Roman"/>
          <w:b w:val="false"/>
          <w:i w:val="false"/>
          <w:color w:val="000000"/>
          <w:sz w:val="28"/>
        </w:rPr>
        <w:t xml:space="preserve">
      15. Земельные участки и право постоянного землепользования на земельные участки, находящиеся в государственной собственности и представляющие коммерческий интерес, могут быть объектами продажи на земельном аукционе.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II. Порядок продажи права постоянного </w:t>
      </w:r>
      <w:r>
        <w:br/>
      </w:r>
      <w:r>
        <w:rPr>
          <w:rFonts w:ascii="Times New Roman"/>
          <w:b w:val="false"/>
          <w:i w:val="false"/>
          <w:color w:val="000000"/>
          <w:sz w:val="28"/>
        </w:rPr>
        <w:t>
</w:t>
      </w:r>
      <w:r>
        <w:rPr>
          <w:rFonts w:ascii="Times New Roman"/>
          <w:b/>
          <w:i w:val="false"/>
          <w:color w:val="000000"/>
          <w:sz w:val="28"/>
        </w:rPr>
        <w:t xml:space="preserve">               землепользования или земельных участков, </w:t>
      </w:r>
      <w:r>
        <w:br/>
      </w:r>
      <w:r>
        <w:rPr>
          <w:rFonts w:ascii="Times New Roman"/>
          <w:b w:val="false"/>
          <w:i w:val="false"/>
          <w:color w:val="000000"/>
          <w:sz w:val="28"/>
        </w:rPr>
        <w:t>
</w:t>
      </w:r>
      <w:r>
        <w:rPr>
          <w:rFonts w:ascii="Times New Roman"/>
          <w:b/>
          <w:i w:val="false"/>
          <w:color w:val="000000"/>
          <w:sz w:val="28"/>
        </w:rPr>
        <w:t xml:space="preserve">             находящихся в государственной собственности </w:t>
      </w:r>
    </w:p>
    <w:bookmarkEnd w:id="6"/>
    <w:bookmarkStart w:name="z7" w:id="7"/>
    <w:p>
      <w:pPr>
        <w:spacing w:after="0"/>
        <w:ind w:left="0"/>
        <w:jc w:val="both"/>
      </w:pPr>
      <w:r>
        <w:rPr>
          <w:rFonts w:ascii="Times New Roman"/>
          <w:b w:val="false"/>
          <w:i w:val="false"/>
          <w:color w:val="000000"/>
          <w:sz w:val="28"/>
        </w:rPr>
        <w:t>
      16. Лица, заинтересованные в покупке земельного участка (права постоянного землепользования), подают ходатайство в местный исполнительный орган по месту нахождения земельного участка, которое рассматривается в порядке, определенном постановлением Правительства Республики Казахстан от 20 июня 1996 г. N 760 </w:t>
      </w:r>
      <w:r>
        <w:rPr>
          <w:rFonts w:ascii="Times New Roman"/>
          <w:b w:val="false"/>
          <w:i w:val="false"/>
          <w:color w:val="000000"/>
          <w:sz w:val="28"/>
        </w:rPr>
        <w:t xml:space="preserve">P960760_ </w:t>
      </w:r>
      <w:r>
        <w:rPr>
          <w:rFonts w:ascii="Times New Roman"/>
          <w:b w:val="false"/>
          <w:i w:val="false"/>
          <w:color w:val="000000"/>
          <w:sz w:val="28"/>
        </w:rPr>
        <w:t xml:space="preserve">"Об утверждении Положения о порядке предоставления права частной собственности на земельные участки и права землепользования". </w:t>
      </w:r>
      <w:r>
        <w:br/>
      </w:r>
      <w:r>
        <w:rPr>
          <w:rFonts w:ascii="Times New Roman"/>
          <w:b w:val="false"/>
          <w:i w:val="false"/>
          <w:color w:val="000000"/>
          <w:sz w:val="28"/>
        </w:rPr>
        <w:t xml:space="preserve">
      17. При намерении выкупа физическим или негосударственным юридическим лицом земельного участка в частную собственность, ранее предоставленного ему в постоянное пользование под застройку или застроенного производственными и другими объектами, прочно связанными с землей, включая земли, предназначенные для их обслуживания, данное лицо подает заявление в местный исполнительный орган. </w:t>
      </w:r>
      <w:r>
        <w:br/>
      </w:r>
      <w:r>
        <w:rPr>
          <w:rFonts w:ascii="Times New Roman"/>
          <w:b w:val="false"/>
          <w:i w:val="false"/>
          <w:color w:val="000000"/>
          <w:sz w:val="28"/>
        </w:rPr>
        <w:t xml:space="preserve">
      К заявлению прилагаются: </w:t>
      </w:r>
      <w:r>
        <w:br/>
      </w:r>
      <w:r>
        <w:rPr>
          <w:rFonts w:ascii="Times New Roman"/>
          <w:b w:val="false"/>
          <w:i w:val="false"/>
          <w:color w:val="000000"/>
          <w:sz w:val="28"/>
        </w:rPr>
        <w:t xml:space="preserve">
      копия документа, удостоверяющего право на земельный участок; </w:t>
      </w:r>
      <w:r>
        <w:br/>
      </w:r>
      <w:r>
        <w:rPr>
          <w:rFonts w:ascii="Times New Roman"/>
          <w:b w:val="false"/>
          <w:i w:val="false"/>
          <w:color w:val="000000"/>
          <w:sz w:val="28"/>
        </w:rPr>
        <w:t xml:space="preserve">
      справка налоговой инспекции об отсутствии задолженности по налогам за землю; </w:t>
      </w:r>
      <w:r>
        <w:br/>
      </w:r>
      <w:r>
        <w:rPr>
          <w:rFonts w:ascii="Times New Roman"/>
          <w:b w:val="false"/>
          <w:i w:val="false"/>
          <w:color w:val="000000"/>
          <w:sz w:val="28"/>
        </w:rPr>
        <w:t xml:space="preserve">
      план (схема) земельного участка; </w:t>
      </w:r>
      <w:r>
        <w:br/>
      </w:r>
      <w:r>
        <w:rPr>
          <w:rFonts w:ascii="Times New Roman"/>
          <w:b w:val="false"/>
          <w:i w:val="false"/>
          <w:color w:val="000000"/>
          <w:sz w:val="28"/>
        </w:rPr>
        <w:t xml:space="preserve">
      копия свидетельства о государственной регистрации юридического лица. </w:t>
      </w:r>
      <w:r>
        <w:br/>
      </w:r>
      <w:r>
        <w:rPr>
          <w:rFonts w:ascii="Times New Roman"/>
          <w:b w:val="false"/>
          <w:i w:val="false"/>
          <w:color w:val="000000"/>
          <w:sz w:val="28"/>
        </w:rPr>
        <w:t xml:space="preserve">
      18. На основании принятого решения местного исполнительного органа о продаже земельного участка (права постоянного землепользования) и по его поручению территориальный орган по земельным отношениям и землеустройству: </w:t>
      </w:r>
      <w:r>
        <w:br/>
      </w:r>
      <w:r>
        <w:rPr>
          <w:rFonts w:ascii="Times New Roman"/>
          <w:b w:val="false"/>
          <w:i w:val="false"/>
          <w:color w:val="000000"/>
          <w:sz w:val="28"/>
        </w:rPr>
        <w:t xml:space="preserve">
      проводит работы по установлению в натуре границ земельного участка; </w:t>
      </w:r>
      <w:r>
        <w:br/>
      </w:r>
      <w:r>
        <w:rPr>
          <w:rFonts w:ascii="Times New Roman"/>
          <w:b w:val="false"/>
          <w:i w:val="false"/>
          <w:color w:val="000000"/>
          <w:sz w:val="28"/>
        </w:rPr>
        <w:t xml:space="preserve">
      идентифицирует земельный участок кадастровым номером; </w:t>
      </w:r>
      <w:r>
        <w:br/>
      </w:r>
      <w:r>
        <w:rPr>
          <w:rFonts w:ascii="Times New Roman"/>
          <w:b w:val="false"/>
          <w:i w:val="false"/>
          <w:color w:val="000000"/>
          <w:sz w:val="28"/>
        </w:rPr>
        <w:t xml:space="preserve">
      определяет оценочную стоимость земельного участка (права постоянного землепользования); </w:t>
      </w:r>
      <w:r>
        <w:br/>
      </w:r>
      <w:r>
        <w:rPr>
          <w:rFonts w:ascii="Times New Roman"/>
          <w:b w:val="false"/>
          <w:i w:val="false"/>
          <w:color w:val="000000"/>
          <w:sz w:val="28"/>
        </w:rPr>
        <w:t xml:space="preserve">
      составляет с покупателем проект договора купли-продажи, который подписывается продавцом (местным исполнительным органом) и покупателем. </w:t>
      </w:r>
      <w:r>
        <w:br/>
      </w:r>
      <w:r>
        <w:rPr>
          <w:rFonts w:ascii="Times New Roman"/>
          <w:b w:val="false"/>
          <w:i w:val="false"/>
          <w:color w:val="000000"/>
          <w:sz w:val="28"/>
        </w:rPr>
        <w:t xml:space="preserve">
      19. В случаях, если на земельных участках расположены здания, сооружения, другое недвижимое имущество, находящиеся в государственной собственности, то такие объекты продаются в соответствии с законодательством, регулирующим вопросы приватизации. </w:t>
      </w:r>
      <w:r>
        <w:br/>
      </w:r>
      <w:r>
        <w:rPr>
          <w:rFonts w:ascii="Times New Roman"/>
          <w:b w:val="false"/>
          <w:i w:val="false"/>
          <w:color w:val="000000"/>
          <w:sz w:val="28"/>
        </w:rPr>
        <w:t xml:space="preserve">
      При этом следует учитывать, что права на земельный участок и права на расположенные на нем здания или сооружения неотделимы друг от друга (статья 18 Указа Президента Республики Казахстан, имеющего силу Закона, "О земле"). </w:t>
      </w:r>
      <w:r>
        <w:br/>
      </w:r>
      <w:r>
        <w:rPr>
          <w:rFonts w:ascii="Times New Roman"/>
          <w:b w:val="false"/>
          <w:i w:val="false"/>
          <w:color w:val="000000"/>
          <w:sz w:val="28"/>
        </w:rPr>
        <w:t xml:space="preserve">
      20. Оплата стоимости земельного участка (права постоянного землепользования) осуществляется в порядке, установленном соглашением сторон (кроме случаев совершения сделок на земельном аукционе). </w:t>
      </w:r>
      <w:r>
        <w:br/>
      </w:r>
      <w:r>
        <w:rPr>
          <w:rFonts w:ascii="Times New Roman"/>
          <w:b w:val="false"/>
          <w:i w:val="false"/>
          <w:color w:val="000000"/>
          <w:sz w:val="28"/>
        </w:rPr>
        <w:t xml:space="preserve">
      Субъектами малого предпринимательства, занимающимися производственной деятельностью, оплата стоимости земельного участка (права землепользования) может производиться с отсрочкой на три года.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 дополнен новым абзацем - постановлением Правительства РК от 3 ноября 1997 г. N 1487 </w:t>
      </w:r>
      <w:r>
        <w:rPr>
          <w:rFonts w:ascii="Times New Roman"/>
          <w:b w:val="false"/>
          <w:i w:val="false"/>
          <w:color w:val="000000"/>
          <w:sz w:val="28"/>
        </w:rPr>
        <w:t xml:space="preserve">P971487_ </w:t>
      </w:r>
      <w:r>
        <w:rPr>
          <w:rFonts w:ascii="Times New Roman"/>
          <w:b w:val="false"/>
          <w:i w:val="false"/>
          <w:color w:val="ff0000"/>
          <w:sz w:val="28"/>
        </w:rPr>
        <w:t xml:space="preserve">. </w:t>
      </w:r>
      <w:r>
        <w:br/>
      </w:r>
      <w:r>
        <w:rPr>
          <w:rFonts w:ascii="Times New Roman"/>
          <w:b w:val="false"/>
          <w:i w:val="false"/>
          <w:color w:val="000000"/>
          <w:sz w:val="28"/>
        </w:rPr>
        <w:t xml:space="preserve">
      21. Средства, поступающие от продажи местными исполнительными органами земельных участков в частную собственность либо права землепользования, зачисляются в бюджет в соответствии с законодательством.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III. Порядок продажи права постоянного землепользования </w:t>
      </w:r>
      <w:r>
        <w:br/>
      </w:r>
      <w:r>
        <w:rPr>
          <w:rFonts w:ascii="Times New Roman"/>
          <w:b w:val="false"/>
          <w:i w:val="false"/>
          <w:color w:val="000000"/>
          <w:sz w:val="28"/>
        </w:rPr>
        <w:t>
</w:t>
      </w:r>
      <w:r>
        <w:rPr>
          <w:rFonts w:ascii="Times New Roman"/>
          <w:b/>
          <w:i w:val="false"/>
          <w:color w:val="000000"/>
          <w:sz w:val="28"/>
        </w:rPr>
        <w:t xml:space="preserve">        или земельного участка, находящегося в государственной </w:t>
      </w:r>
      <w:r>
        <w:br/>
      </w:r>
      <w:r>
        <w:rPr>
          <w:rFonts w:ascii="Times New Roman"/>
          <w:b w:val="false"/>
          <w:i w:val="false"/>
          <w:color w:val="000000"/>
          <w:sz w:val="28"/>
        </w:rPr>
        <w:t>
</w:t>
      </w:r>
      <w:r>
        <w:rPr>
          <w:rFonts w:ascii="Times New Roman"/>
          <w:b/>
          <w:i w:val="false"/>
          <w:color w:val="000000"/>
          <w:sz w:val="28"/>
        </w:rPr>
        <w:t xml:space="preserve">                 собственности, на земельном аукционе </w:t>
      </w:r>
    </w:p>
    <w:bookmarkEnd w:id="8"/>
    <w:bookmarkStart w:name="z9" w:id="9"/>
    <w:p>
      <w:pPr>
        <w:spacing w:after="0"/>
        <w:ind w:left="0"/>
        <w:jc w:val="both"/>
      </w:pPr>
      <w:r>
        <w:rPr>
          <w:rFonts w:ascii="Times New Roman"/>
          <w:b w:val="false"/>
          <w:i w:val="false"/>
          <w:color w:val="000000"/>
          <w:sz w:val="28"/>
        </w:rPr>
        <w:t xml:space="preserve">
      22. Земельный аукцион по продаже земельных участков в частную собственность либо права постоянного землепользования проводится в целях создания наиболее благоприятных условий для рационального и эффективного использования земель, привлечения отечественных и иностранных инвестиций в развитие социальной и инженерной инфраструктуры, стимулирования поступления дополнительных средств в бюджет, обеспечения гласности при предоставлении земельных участков, а также обеспечения твердых гарантий по защите прав инвесторов на землю. </w:t>
      </w:r>
      <w:r>
        <w:br/>
      </w:r>
      <w:r>
        <w:rPr>
          <w:rFonts w:ascii="Times New Roman"/>
          <w:b w:val="false"/>
          <w:i w:val="false"/>
          <w:color w:val="000000"/>
          <w:sz w:val="28"/>
        </w:rPr>
        <w:t xml:space="preserve">
      23. Перечень земельных участков или прав постоянного землепользования, предлагаемых для продажи на земельном аукционе, определяется территориальными органами Государственного комитета Республики Казахстан по земельным отношениям и землеустройству совместно с органами архитектуры и градостроительства и утверждается соответствующим решением местных исполнительных органов. </w:t>
      </w:r>
      <w:r>
        <w:br/>
      </w:r>
      <w:r>
        <w:rPr>
          <w:rFonts w:ascii="Times New Roman"/>
          <w:b w:val="false"/>
          <w:i w:val="false"/>
          <w:color w:val="000000"/>
          <w:sz w:val="28"/>
        </w:rPr>
        <w:t xml:space="preserve">
      24. Продавцом на земельном аукционе является соответствующий местный исполнительный орган, действующий через своих представителей. Такими представителями выступают территориальные комитеты по земельным отношениям и землеустройству, которым по решению продавца могут доверяться его функции в части осуществления расчетов с участниками, покупателями и организаторами аукционов. </w:t>
      </w:r>
      <w:r>
        <w:br/>
      </w:r>
      <w:r>
        <w:rPr>
          <w:rFonts w:ascii="Times New Roman"/>
          <w:b w:val="false"/>
          <w:i w:val="false"/>
          <w:color w:val="000000"/>
          <w:sz w:val="28"/>
        </w:rPr>
        <w:t xml:space="preserve">
      25. Функциями продавца являются: </w:t>
      </w:r>
      <w:r>
        <w:br/>
      </w:r>
      <w:r>
        <w:rPr>
          <w:rFonts w:ascii="Times New Roman"/>
          <w:b w:val="false"/>
          <w:i w:val="false"/>
          <w:color w:val="000000"/>
          <w:sz w:val="28"/>
        </w:rPr>
        <w:t xml:space="preserve">
      утверждение начальных и минимальных цен объектов, размеров гарантийных взносов; </w:t>
      </w:r>
      <w:r>
        <w:br/>
      </w:r>
      <w:r>
        <w:rPr>
          <w:rFonts w:ascii="Times New Roman"/>
          <w:b w:val="false"/>
          <w:i w:val="false"/>
          <w:color w:val="000000"/>
          <w:sz w:val="28"/>
        </w:rPr>
        <w:t xml:space="preserve">
      заключение договоров на организацию и проведение аукциона с организаторами; </w:t>
      </w:r>
      <w:r>
        <w:br/>
      </w:r>
      <w:r>
        <w:rPr>
          <w:rFonts w:ascii="Times New Roman"/>
          <w:b w:val="false"/>
          <w:i w:val="false"/>
          <w:color w:val="000000"/>
          <w:sz w:val="28"/>
        </w:rPr>
        <w:t xml:space="preserve">
      осуществление контроля за ходом организации и проведения аукциона; </w:t>
      </w:r>
      <w:r>
        <w:br/>
      </w:r>
      <w:r>
        <w:rPr>
          <w:rFonts w:ascii="Times New Roman"/>
          <w:b w:val="false"/>
          <w:i w:val="false"/>
          <w:color w:val="000000"/>
          <w:sz w:val="28"/>
        </w:rPr>
        <w:t xml:space="preserve">
      заключение договоров купли-продажи с лицами, выигравшими торги; </w:t>
      </w:r>
      <w:r>
        <w:br/>
      </w:r>
      <w:r>
        <w:rPr>
          <w:rFonts w:ascii="Times New Roman"/>
          <w:b w:val="false"/>
          <w:i w:val="false"/>
          <w:color w:val="000000"/>
          <w:sz w:val="28"/>
        </w:rPr>
        <w:t xml:space="preserve">
      осуществление расчетов с участниками, покупателями и организаторами. </w:t>
      </w:r>
      <w:r>
        <w:br/>
      </w:r>
      <w:r>
        <w:rPr>
          <w:rFonts w:ascii="Times New Roman"/>
          <w:b w:val="false"/>
          <w:i w:val="false"/>
          <w:color w:val="000000"/>
          <w:sz w:val="28"/>
        </w:rPr>
        <w:t xml:space="preserve">
      26. Продавец организует и проводит аукцион самостоятельно либо заключает договор с посредником (организатором) - иным юридическим или физическим лицом, организующим подготовку и проведение аукциона. </w:t>
      </w:r>
      <w:r>
        <w:br/>
      </w:r>
      <w:r>
        <w:rPr>
          <w:rFonts w:ascii="Times New Roman"/>
          <w:b w:val="false"/>
          <w:i w:val="false"/>
          <w:color w:val="000000"/>
          <w:sz w:val="28"/>
        </w:rPr>
        <w:t xml:space="preserve">
      Продавец не вправе передавать организатору функции, перечисленные в пункте 25 настоящего Порядка. </w:t>
      </w:r>
      <w:r>
        <w:br/>
      </w:r>
      <w:r>
        <w:rPr>
          <w:rFonts w:ascii="Times New Roman"/>
          <w:b w:val="false"/>
          <w:i w:val="false"/>
          <w:color w:val="000000"/>
          <w:sz w:val="28"/>
        </w:rPr>
        <w:t xml:space="preserve">
      27. Договор на организацию и проведение аукциона по продаже объектов заключается в письменной форме между продавцом и организатором и должен содержать: </w:t>
      </w:r>
      <w:r>
        <w:br/>
      </w:r>
      <w:r>
        <w:rPr>
          <w:rFonts w:ascii="Times New Roman"/>
          <w:b w:val="false"/>
          <w:i w:val="false"/>
          <w:color w:val="000000"/>
          <w:sz w:val="28"/>
        </w:rPr>
        <w:t xml:space="preserve">
      перечень объектов, выставляемых на земельный аукцион; </w:t>
      </w:r>
      <w:r>
        <w:br/>
      </w:r>
      <w:r>
        <w:rPr>
          <w:rFonts w:ascii="Times New Roman"/>
          <w:b w:val="false"/>
          <w:i w:val="false"/>
          <w:color w:val="000000"/>
          <w:sz w:val="28"/>
        </w:rPr>
        <w:t xml:space="preserve">
      предельные сроки проведения аукциона; </w:t>
      </w:r>
      <w:r>
        <w:br/>
      </w:r>
      <w:r>
        <w:rPr>
          <w:rFonts w:ascii="Times New Roman"/>
          <w:b w:val="false"/>
          <w:i w:val="false"/>
          <w:color w:val="000000"/>
          <w:sz w:val="28"/>
        </w:rPr>
        <w:t xml:space="preserve">
      метод проведения торгов при продаже каждого объекта; </w:t>
      </w:r>
      <w:r>
        <w:br/>
      </w:r>
      <w:r>
        <w:rPr>
          <w:rFonts w:ascii="Times New Roman"/>
          <w:b w:val="false"/>
          <w:i w:val="false"/>
          <w:color w:val="000000"/>
          <w:sz w:val="28"/>
        </w:rPr>
        <w:t xml:space="preserve">
      перечень документов по каждому объекту, передаваемых организатору; </w:t>
      </w:r>
      <w:r>
        <w:br/>
      </w:r>
      <w:r>
        <w:rPr>
          <w:rFonts w:ascii="Times New Roman"/>
          <w:b w:val="false"/>
          <w:i w:val="false"/>
          <w:color w:val="000000"/>
          <w:sz w:val="28"/>
        </w:rPr>
        <w:t xml:space="preserve">
      периодичность и форму отчетности организатора о ходе подготовки и проведения аукциона; </w:t>
      </w:r>
      <w:r>
        <w:br/>
      </w:r>
      <w:r>
        <w:rPr>
          <w:rFonts w:ascii="Times New Roman"/>
          <w:b w:val="false"/>
          <w:i w:val="false"/>
          <w:color w:val="000000"/>
          <w:sz w:val="28"/>
        </w:rPr>
        <w:t xml:space="preserve">
      взаимные обязанности и имущественную ответственность сторон; </w:t>
      </w:r>
      <w:r>
        <w:br/>
      </w:r>
      <w:r>
        <w:rPr>
          <w:rFonts w:ascii="Times New Roman"/>
          <w:b w:val="false"/>
          <w:i w:val="false"/>
          <w:color w:val="000000"/>
          <w:sz w:val="28"/>
        </w:rPr>
        <w:t xml:space="preserve">
      размер и условия получения вознаграждения организатором и порядок взаиморасчетов с продавцом; </w:t>
      </w:r>
      <w:r>
        <w:br/>
      </w:r>
      <w:r>
        <w:rPr>
          <w:rFonts w:ascii="Times New Roman"/>
          <w:b w:val="false"/>
          <w:i w:val="false"/>
          <w:color w:val="000000"/>
          <w:sz w:val="28"/>
        </w:rPr>
        <w:t xml:space="preserve">
      срок действия договора и условия его расторжения. </w:t>
      </w:r>
      <w:r>
        <w:br/>
      </w:r>
      <w:r>
        <w:rPr>
          <w:rFonts w:ascii="Times New Roman"/>
          <w:b w:val="false"/>
          <w:i w:val="false"/>
          <w:color w:val="000000"/>
          <w:sz w:val="28"/>
        </w:rPr>
        <w:t xml:space="preserve">
      28. Размер вознаграждения организатора составляет не более 5 процентов от цены продажи каждого объекта, по которому покупатель произвел оплату в соответствии с правилами пункта 51 настоящего Порядка. </w:t>
      </w:r>
      <w:r>
        <w:br/>
      </w:r>
      <w:r>
        <w:rPr>
          <w:rFonts w:ascii="Times New Roman"/>
          <w:b w:val="false"/>
          <w:i w:val="false"/>
          <w:color w:val="000000"/>
          <w:sz w:val="28"/>
        </w:rPr>
        <w:t xml:space="preserve">
      29. Продавец предоставляет организатору торгов необходимую документацию по земельному участку, продаваемому в частную собственность или на который продается право постоянного землепользования, и вносит на расчетный счет организатора торгов задаток в счет причитающегося с него по договору будущего вознаграждения. </w:t>
      </w:r>
      <w:r>
        <w:br/>
      </w:r>
      <w:r>
        <w:rPr>
          <w:rFonts w:ascii="Times New Roman"/>
          <w:b w:val="false"/>
          <w:i w:val="false"/>
          <w:color w:val="000000"/>
          <w:sz w:val="28"/>
        </w:rPr>
        <w:t xml:space="preserve">
      30. К участию в аукционе допускаются физические лица, негосударственные юридические и иностранные граждане и юридические лица, прошедшие регистрацию в порядке, определенном пунктами 38-40 настоящего Порядка. </w:t>
      </w:r>
      <w:r>
        <w:br/>
      </w:r>
      <w:r>
        <w:rPr>
          <w:rFonts w:ascii="Times New Roman"/>
          <w:b w:val="false"/>
          <w:i w:val="false"/>
          <w:color w:val="000000"/>
          <w:sz w:val="28"/>
        </w:rPr>
        <w:t xml:space="preserve">
      31. Участниками аукциона не могут быть: </w:t>
      </w:r>
      <w:r>
        <w:br/>
      </w:r>
      <w:r>
        <w:rPr>
          <w:rFonts w:ascii="Times New Roman"/>
          <w:b w:val="false"/>
          <w:i w:val="false"/>
          <w:color w:val="000000"/>
          <w:sz w:val="28"/>
        </w:rPr>
        <w:t xml:space="preserve">
      а) государственные юридические лица; </w:t>
      </w:r>
      <w:r>
        <w:br/>
      </w:r>
      <w:r>
        <w:rPr>
          <w:rFonts w:ascii="Times New Roman"/>
          <w:b w:val="false"/>
          <w:i w:val="false"/>
          <w:color w:val="000000"/>
          <w:sz w:val="28"/>
        </w:rPr>
        <w:t xml:space="preserve">
      б) организатор аукциона; </w:t>
      </w:r>
      <w:r>
        <w:br/>
      </w:r>
      <w:r>
        <w:rPr>
          <w:rFonts w:ascii="Times New Roman"/>
          <w:b w:val="false"/>
          <w:i w:val="false"/>
          <w:color w:val="000000"/>
          <w:sz w:val="28"/>
        </w:rPr>
        <w:t xml:space="preserve">
      в) аукционист; </w:t>
      </w:r>
      <w:r>
        <w:br/>
      </w:r>
      <w:r>
        <w:rPr>
          <w:rFonts w:ascii="Times New Roman"/>
          <w:b w:val="false"/>
          <w:i w:val="false"/>
          <w:color w:val="000000"/>
          <w:sz w:val="28"/>
        </w:rPr>
        <w:t xml:space="preserve">
      г) лица, выигравшие торги на предыдущих земельных аукционах, но не рассчитавшиеся в соответствии с условиями заключенного договора за приобретенный земельный участок (право постоянного землепользования). </w:t>
      </w:r>
    </w:p>
    <w:bookmarkEnd w:id="9"/>
    <w:p>
      <w:pPr>
        <w:spacing w:after="0"/>
        <w:ind w:left="0"/>
        <w:jc w:val="both"/>
      </w:pPr>
      <w:r>
        <w:rPr>
          <w:rFonts w:ascii="Times New Roman"/>
          <w:b w:val="false"/>
          <w:i w:val="false"/>
          <w:color w:val="000000"/>
          <w:sz w:val="28"/>
        </w:rPr>
        <w:t xml:space="preserve">                1) Подготовка к проведению аукциона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Минимальная цена объекта не должна быть ниже оценочной стоимости земельного участка (права постоянного землепользования), определенной в соответствии с пунктом 13 настоящего Порядка. </w:t>
      </w:r>
      <w:r>
        <w:br/>
      </w:r>
      <w:r>
        <w:rPr>
          <w:rFonts w:ascii="Times New Roman"/>
          <w:b w:val="false"/>
          <w:i w:val="false"/>
          <w:color w:val="000000"/>
          <w:sz w:val="28"/>
        </w:rPr>
        <w:t xml:space="preserve">
      33. Начальная цена определяется в зависимости от метода торгов: </w:t>
      </w:r>
      <w:r>
        <w:br/>
      </w:r>
      <w:r>
        <w:rPr>
          <w:rFonts w:ascii="Times New Roman"/>
          <w:b w:val="false"/>
          <w:i w:val="false"/>
          <w:color w:val="000000"/>
          <w:sz w:val="28"/>
        </w:rPr>
        <w:t xml:space="preserve">
      а) при английском методе торгов начальная цена равна минимальной цене; </w:t>
      </w:r>
      <w:r>
        <w:br/>
      </w:r>
      <w:r>
        <w:rPr>
          <w:rFonts w:ascii="Times New Roman"/>
          <w:b w:val="false"/>
          <w:i w:val="false"/>
          <w:color w:val="000000"/>
          <w:sz w:val="28"/>
        </w:rPr>
        <w:t xml:space="preserve">
      б) при голландском методе торгов начальная цена должна превышать минимальную не менее чем в сто раз. </w:t>
      </w:r>
      <w:r>
        <w:br/>
      </w:r>
      <w:r>
        <w:rPr>
          <w:rFonts w:ascii="Times New Roman"/>
          <w:b w:val="false"/>
          <w:i w:val="false"/>
          <w:color w:val="000000"/>
          <w:sz w:val="28"/>
        </w:rPr>
        <w:t xml:space="preserve">
      34. Гарантийный взнос для участия в аукционе устанавливается в одинаковом размере для всех объектов, выставляемых на аукцион, и рассчитывается по следующей методике: </w:t>
      </w:r>
      <w:r>
        <w:br/>
      </w:r>
      <w:r>
        <w:rPr>
          <w:rFonts w:ascii="Times New Roman"/>
          <w:b w:val="false"/>
          <w:i w:val="false"/>
          <w:color w:val="000000"/>
          <w:sz w:val="28"/>
        </w:rPr>
        <w:t xml:space="preserve">
      а) по каждому объекту определяется 10 процентов от начальной цены объекта; </w:t>
      </w:r>
      <w:r>
        <w:br/>
      </w:r>
      <w:r>
        <w:rPr>
          <w:rFonts w:ascii="Times New Roman"/>
          <w:b w:val="false"/>
          <w:i w:val="false"/>
          <w:color w:val="000000"/>
          <w:sz w:val="28"/>
        </w:rPr>
        <w:t xml:space="preserve">
      б) определяется среднеарифметическая величина из результатов, полученных в соответствии с подпунктом "а" настоящего пункта; </w:t>
      </w:r>
      <w:r>
        <w:br/>
      </w:r>
      <w:r>
        <w:rPr>
          <w:rFonts w:ascii="Times New Roman"/>
          <w:b w:val="false"/>
          <w:i w:val="false"/>
          <w:color w:val="000000"/>
          <w:sz w:val="28"/>
        </w:rPr>
        <w:t xml:space="preserve">
      в) определяется наименьшая начальная цена объекта из числа объектов, выставляемых на аукцион по английскому методу торгов; </w:t>
      </w:r>
      <w:r>
        <w:br/>
      </w:r>
      <w:r>
        <w:rPr>
          <w:rFonts w:ascii="Times New Roman"/>
          <w:b w:val="false"/>
          <w:i w:val="false"/>
          <w:color w:val="000000"/>
          <w:sz w:val="28"/>
        </w:rPr>
        <w:t xml:space="preserve">
      г) определяется наименьшая из величин, равных 50 процентам начальной цены каждого объекта, выставляемого на аукцион по голландскому методу торгов; </w:t>
      </w:r>
      <w:r>
        <w:br/>
      </w:r>
      <w:r>
        <w:rPr>
          <w:rFonts w:ascii="Times New Roman"/>
          <w:b w:val="false"/>
          <w:i w:val="false"/>
          <w:color w:val="000000"/>
          <w:sz w:val="28"/>
        </w:rPr>
        <w:t xml:space="preserve">
      д) размер гарантийного взноса принимается равным наименьшей величине из результатов, полученным в подпунктах "б", "в" и "г" настоящего пункта. </w:t>
      </w:r>
      <w:r>
        <w:br/>
      </w:r>
      <w:r>
        <w:rPr>
          <w:rFonts w:ascii="Times New Roman"/>
          <w:b w:val="false"/>
          <w:i w:val="false"/>
          <w:color w:val="000000"/>
          <w:sz w:val="28"/>
        </w:rPr>
        <w:t xml:space="preserve">
      35. Участники вправе внести любое количество гарантийных взносов, при этом один гарантийный взнос дает право покупки одного объекта. </w:t>
      </w:r>
      <w:r>
        <w:br/>
      </w:r>
      <w:r>
        <w:rPr>
          <w:rFonts w:ascii="Times New Roman"/>
          <w:b w:val="false"/>
          <w:i w:val="false"/>
          <w:color w:val="000000"/>
          <w:sz w:val="28"/>
        </w:rPr>
        <w:t xml:space="preserve">
      36. Гарантийный взнос вносится в форме и порядке, установленных в извещении о проведении торгов, и в соответствии с действующим законодательством. Размер гарантийного взноса не может быть изменен после опубликования извещения. Гарантийный взнос может быть внесен от имени участника любым другим физическим или юридическим лицом. Получателем гарантийного взноса является продавец. </w:t>
      </w:r>
      <w:r>
        <w:br/>
      </w:r>
      <w:r>
        <w:rPr>
          <w:rFonts w:ascii="Times New Roman"/>
          <w:b w:val="false"/>
          <w:i w:val="false"/>
          <w:color w:val="000000"/>
          <w:sz w:val="28"/>
        </w:rPr>
        <w:t xml:space="preserve">
      37. На основе полученных от продавца данных организатор торгов составляет информационное сообщение о земельном участке, предлагаемом для продажи, и публикует его на казахском и русском языках в республиканской и местной печати не позднее чем за 15 дней до объявленной даты проведения торгов. </w:t>
      </w:r>
      <w:r>
        <w:br/>
      </w:r>
      <w:r>
        <w:rPr>
          <w:rFonts w:ascii="Times New Roman"/>
          <w:b w:val="false"/>
          <w:i w:val="false"/>
          <w:color w:val="000000"/>
          <w:sz w:val="28"/>
        </w:rPr>
        <w:t xml:space="preserve">
      Информационное сообщение должно включать: </w:t>
      </w:r>
      <w:r>
        <w:br/>
      </w:r>
      <w:r>
        <w:rPr>
          <w:rFonts w:ascii="Times New Roman"/>
          <w:b w:val="false"/>
          <w:i w:val="false"/>
          <w:color w:val="000000"/>
          <w:sz w:val="28"/>
        </w:rPr>
        <w:t xml:space="preserve">
      план земельного участка, адрес и местоположение участка, его площадь и условия продажи земельного участка; </w:t>
      </w:r>
      <w:r>
        <w:br/>
      </w:r>
      <w:r>
        <w:rPr>
          <w:rFonts w:ascii="Times New Roman"/>
          <w:b w:val="false"/>
          <w:i w:val="false"/>
          <w:color w:val="000000"/>
          <w:sz w:val="28"/>
        </w:rPr>
        <w:t xml:space="preserve">
      вид отчуждаемого права (право собственности или постоянного землепользования); </w:t>
      </w:r>
      <w:r>
        <w:br/>
      </w:r>
      <w:r>
        <w:rPr>
          <w:rFonts w:ascii="Times New Roman"/>
          <w:b w:val="false"/>
          <w:i w:val="false"/>
          <w:color w:val="000000"/>
          <w:sz w:val="28"/>
        </w:rPr>
        <w:t xml:space="preserve">
      перечень всех известных на момент проведения аукциона обременений (ограничений) на земельный участок; </w:t>
      </w:r>
      <w:r>
        <w:br/>
      </w:r>
      <w:r>
        <w:rPr>
          <w:rFonts w:ascii="Times New Roman"/>
          <w:b w:val="false"/>
          <w:i w:val="false"/>
          <w:color w:val="000000"/>
          <w:sz w:val="28"/>
        </w:rPr>
        <w:t xml:space="preserve">
      размер земельного налога; </w:t>
      </w:r>
      <w:r>
        <w:br/>
      </w:r>
      <w:r>
        <w:rPr>
          <w:rFonts w:ascii="Times New Roman"/>
          <w:b w:val="false"/>
          <w:i w:val="false"/>
          <w:color w:val="000000"/>
          <w:sz w:val="28"/>
        </w:rPr>
        <w:t xml:space="preserve">
      дату, время, место и условия проведения торгов; </w:t>
      </w:r>
      <w:r>
        <w:br/>
      </w:r>
      <w:r>
        <w:rPr>
          <w:rFonts w:ascii="Times New Roman"/>
          <w:b w:val="false"/>
          <w:i w:val="false"/>
          <w:color w:val="000000"/>
          <w:sz w:val="28"/>
        </w:rPr>
        <w:t xml:space="preserve">
      начальную цену, форму и условия платежа; </w:t>
      </w:r>
      <w:r>
        <w:br/>
      </w:r>
      <w:r>
        <w:rPr>
          <w:rFonts w:ascii="Times New Roman"/>
          <w:b w:val="false"/>
          <w:i w:val="false"/>
          <w:color w:val="000000"/>
          <w:sz w:val="28"/>
        </w:rPr>
        <w:t xml:space="preserve">
      перечень представляемых покупателем документов, прилагаемых к заявке на участие в торгах; </w:t>
      </w:r>
      <w:r>
        <w:br/>
      </w:r>
      <w:r>
        <w:rPr>
          <w:rFonts w:ascii="Times New Roman"/>
          <w:b w:val="false"/>
          <w:i w:val="false"/>
          <w:color w:val="000000"/>
          <w:sz w:val="28"/>
        </w:rPr>
        <w:t xml:space="preserve">
      окончательный срок приема заявок; </w:t>
      </w:r>
      <w:r>
        <w:br/>
      </w:r>
      <w:r>
        <w:rPr>
          <w:rFonts w:ascii="Times New Roman"/>
          <w:b w:val="false"/>
          <w:i w:val="false"/>
          <w:color w:val="000000"/>
          <w:sz w:val="28"/>
        </w:rPr>
        <w:t xml:space="preserve">
      сумму и порядок внесения гарантийного взноса, а также депозитный счет продавца. </w:t>
      </w:r>
    </w:p>
    <w:p>
      <w:pPr>
        <w:spacing w:after="0"/>
        <w:ind w:left="0"/>
        <w:jc w:val="both"/>
      </w:pPr>
      <w:r>
        <w:rPr>
          <w:rFonts w:ascii="Times New Roman"/>
          <w:b w:val="false"/>
          <w:i w:val="false"/>
          <w:color w:val="000000"/>
          <w:sz w:val="28"/>
        </w:rPr>
        <w:t xml:space="preserve">      38. Регистрация участников аукциона производится со дня публикации извещения и заканчивается за один час до начала аукциона. </w:t>
      </w:r>
      <w:r>
        <w:br/>
      </w:r>
      <w:r>
        <w:rPr>
          <w:rFonts w:ascii="Times New Roman"/>
          <w:b w:val="false"/>
          <w:i w:val="false"/>
          <w:color w:val="000000"/>
          <w:sz w:val="28"/>
        </w:rPr>
        <w:t xml:space="preserve">
      39. Для регистрации в качестве участника аукциона необходимо представить: </w:t>
      </w:r>
      <w:r>
        <w:br/>
      </w:r>
      <w:r>
        <w:rPr>
          <w:rFonts w:ascii="Times New Roman"/>
          <w:b w:val="false"/>
          <w:i w:val="false"/>
          <w:color w:val="000000"/>
          <w:sz w:val="28"/>
        </w:rPr>
        <w:t xml:space="preserve">
      заявку на участие в аукционе; </w:t>
      </w:r>
      <w:r>
        <w:br/>
      </w:r>
      <w:r>
        <w:rPr>
          <w:rFonts w:ascii="Times New Roman"/>
          <w:b w:val="false"/>
          <w:i w:val="false"/>
          <w:color w:val="000000"/>
          <w:sz w:val="28"/>
        </w:rPr>
        <w:t xml:space="preserve">
      документ, удостоверяющий личность; </w:t>
      </w:r>
      <w:r>
        <w:br/>
      </w:r>
      <w:r>
        <w:rPr>
          <w:rFonts w:ascii="Times New Roman"/>
          <w:b w:val="false"/>
          <w:i w:val="false"/>
          <w:color w:val="000000"/>
          <w:sz w:val="28"/>
        </w:rPr>
        <w:t xml:space="preserve">
      копию платежного документа, подтверждающего внесение гарантийного взноса; </w:t>
      </w:r>
      <w:r>
        <w:br/>
      </w:r>
      <w:r>
        <w:rPr>
          <w:rFonts w:ascii="Times New Roman"/>
          <w:b w:val="false"/>
          <w:i w:val="false"/>
          <w:color w:val="000000"/>
          <w:sz w:val="28"/>
        </w:rPr>
        <w:t xml:space="preserve">
      документ, удостоверяющий полномочия представителя. </w:t>
      </w:r>
      <w:r>
        <w:br/>
      </w:r>
      <w:r>
        <w:rPr>
          <w:rFonts w:ascii="Times New Roman"/>
          <w:b w:val="false"/>
          <w:i w:val="false"/>
          <w:color w:val="000000"/>
          <w:sz w:val="28"/>
        </w:rPr>
        <w:t xml:space="preserve">
      Юридические лица дополнительно представляют нотариально заверенные копии устава и свидетельства о регистрации юридического лица. </w:t>
      </w:r>
      <w:r>
        <w:br/>
      </w:r>
      <w:r>
        <w:rPr>
          <w:rFonts w:ascii="Times New Roman"/>
          <w:b w:val="false"/>
          <w:i w:val="false"/>
          <w:color w:val="000000"/>
          <w:sz w:val="28"/>
        </w:rPr>
        <w:t xml:space="preserve">
      40. Продавец и организатор не вправе: </w:t>
      </w:r>
      <w:r>
        <w:br/>
      </w:r>
      <w:r>
        <w:rPr>
          <w:rFonts w:ascii="Times New Roman"/>
          <w:b w:val="false"/>
          <w:i w:val="false"/>
          <w:color w:val="000000"/>
          <w:sz w:val="28"/>
        </w:rPr>
        <w:t xml:space="preserve">
      требовать от участника информацию о его намерениях приобрести тот или иной объект из числа выставленных на аукцион; </w:t>
      </w:r>
      <w:r>
        <w:br/>
      </w:r>
      <w:r>
        <w:rPr>
          <w:rFonts w:ascii="Times New Roman"/>
          <w:b w:val="false"/>
          <w:i w:val="false"/>
          <w:color w:val="000000"/>
          <w:sz w:val="28"/>
        </w:rPr>
        <w:t xml:space="preserve">
      разглашать информацию, имеющую отношение к участникам торгов, в течение всего периода подготовки торгов и их проведения; </w:t>
      </w:r>
      <w:r>
        <w:br/>
      </w:r>
      <w:r>
        <w:rPr>
          <w:rFonts w:ascii="Times New Roman"/>
          <w:b w:val="false"/>
          <w:i w:val="false"/>
          <w:color w:val="000000"/>
          <w:sz w:val="28"/>
        </w:rPr>
        <w:t xml:space="preserve">
      требовать представления дополнительных документов для регистрации в качестве участника, кроме перечисленных в пункте 39 настоящего Порядка. </w:t>
      </w:r>
      <w:r>
        <w:br/>
      </w:r>
      <w:r>
        <w:rPr>
          <w:rFonts w:ascii="Times New Roman"/>
          <w:b w:val="false"/>
          <w:i w:val="false"/>
          <w:color w:val="000000"/>
          <w:sz w:val="28"/>
        </w:rPr>
        <w:t xml:space="preserve">
      41. Лицо, прошедшее регистрацию, получает билет участника, который обменивается на аукционный номер в день аукциона. При этом организатор не вправе регистрировать выдаваемые номера с закреплением их к определенным объектам. Использование аукционного номера другим лицом в процессе торгов запрещено. </w:t>
      </w:r>
    </w:p>
    <w:bookmarkStart w:name="z12" w:id="10"/>
    <w:p>
      <w:pPr>
        <w:spacing w:after="0"/>
        <w:ind w:left="0"/>
        <w:jc w:val="both"/>
      </w:pPr>
      <w:r>
        <w:rPr>
          <w:rFonts w:ascii="Times New Roman"/>
          <w:b w:val="false"/>
          <w:i w:val="false"/>
          <w:color w:val="000000"/>
          <w:sz w:val="28"/>
        </w:rPr>
        <w:t xml:space="preserve">
                         2) Проведение торгов </w:t>
      </w:r>
    </w:p>
    <w:bookmarkEnd w:id="10"/>
    <w:bookmarkStart w:name="z13" w:id="11"/>
    <w:p>
      <w:pPr>
        <w:spacing w:after="0"/>
        <w:ind w:left="0"/>
        <w:jc w:val="both"/>
      </w:pPr>
      <w:r>
        <w:rPr>
          <w:rFonts w:ascii="Times New Roman"/>
          <w:b w:val="false"/>
          <w:i w:val="false"/>
          <w:color w:val="000000"/>
          <w:sz w:val="28"/>
        </w:rPr>
        <w:t xml:space="preserve">
      42. Аукцион проводит аукционист. Аукцион начинается с объявления правил его проведения. В случае нарушения участниками и присутствующими лицами правил проведения торгов они могут быть удалены аукционистом с места проведения аукциона. Решение о последовательности выставления объектов на торги принимает аукционист. </w:t>
      </w:r>
      <w:r>
        <w:br/>
      </w:r>
      <w:r>
        <w:rPr>
          <w:rFonts w:ascii="Times New Roman"/>
          <w:b w:val="false"/>
          <w:i w:val="false"/>
          <w:color w:val="000000"/>
          <w:sz w:val="28"/>
        </w:rPr>
        <w:t xml:space="preserve">
      43. Торги по каждому объекту начинаются с объявления аукционистом наименования объекта, краткой его характеристики, метода проведения торгов, начальной цены и шага изменения цены. Аукционист вправе менять шаг в процессе торгов, объявляя об этом. Шаг изменения устанавливается в пределах от 5 до 10 процентов текущей цены объекта. </w:t>
      </w:r>
      <w:r>
        <w:br/>
      </w:r>
      <w:r>
        <w:rPr>
          <w:rFonts w:ascii="Times New Roman"/>
          <w:b w:val="false"/>
          <w:i w:val="false"/>
          <w:color w:val="000000"/>
          <w:sz w:val="28"/>
        </w:rPr>
        <w:t xml:space="preserve">
      44. Торги проводятся по одному из двух ниже описанных методов. </w:t>
      </w:r>
      <w:r>
        <w:br/>
      </w:r>
      <w:r>
        <w:rPr>
          <w:rFonts w:ascii="Times New Roman"/>
          <w:b w:val="false"/>
          <w:i w:val="false"/>
          <w:color w:val="000000"/>
          <w:sz w:val="28"/>
        </w:rPr>
        <w:t xml:space="preserve">
      45. Английский метод торгов. Аукционист объявляет начальную цену объекта и шаг увеличения цены. Поднятием номера участники торга повышают стартовую цену, но не менее чем на объявленный шаг. Для удобства аукционист может округлять цену объекта на величину, не превышающую половины текущего шага. Аукционист объявляет аукционные номера участвующих в торгах по объекту, закрепляет цену и предлагает ее повысить. Торги по объекту идут до наивысшей предложенной цены. Аукционист объявляет участника, предложившего наиболее высокую цену за объект. Аукционист трижды повторяет последнюю цену объекта и, при отсутствии других поднятых номеров, с ударом молотка объявляет о продаже данного объекта. </w:t>
      </w:r>
      <w:r>
        <w:br/>
      </w:r>
      <w:r>
        <w:rPr>
          <w:rFonts w:ascii="Times New Roman"/>
          <w:b w:val="false"/>
          <w:i w:val="false"/>
          <w:color w:val="000000"/>
          <w:sz w:val="28"/>
        </w:rPr>
        <w:t xml:space="preserve">
      Торги по объекту считаются состоявшимися только в том случае, если количество участвующих в торгах по объекту не менее двух. </w:t>
      </w:r>
      <w:r>
        <w:br/>
      </w:r>
      <w:r>
        <w:rPr>
          <w:rFonts w:ascii="Times New Roman"/>
          <w:b w:val="false"/>
          <w:i w:val="false"/>
          <w:color w:val="000000"/>
          <w:sz w:val="28"/>
        </w:rPr>
        <w:t xml:space="preserve">
      После того, как лицо, выигравшее торги, будет определено, продавец на случай невыполнения процедур проведения торгов и соответствующих обязанностей по заключению, а также по исполнению условий договора купли-продажи лицом, выигравшим торги, должен предложить право на покупку объекта участнику, назвавшему на торгах вторую по величине цену за данный объект (второй покупатель). </w:t>
      </w:r>
      <w:r>
        <w:br/>
      </w:r>
      <w:r>
        <w:rPr>
          <w:rFonts w:ascii="Times New Roman"/>
          <w:b w:val="false"/>
          <w:i w:val="false"/>
          <w:color w:val="000000"/>
          <w:sz w:val="28"/>
        </w:rPr>
        <w:t xml:space="preserve">
      46. Голландский метод торгов. Аукционист объявляет начальную цену объекта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лицом, выигравшим торги по данному объекту. </w:t>
      </w:r>
      <w:r>
        <w:br/>
      </w:r>
      <w:r>
        <w:rPr>
          <w:rFonts w:ascii="Times New Roman"/>
          <w:b w:val="false"/>
          <w:i w:val="false"/>
          <w:color w:val="000000"/>
          <w:sz w:val="28"/>
        </w:rPr>
        <w:t xml:space="preserve">
      В случае, если одновременно поднимаются два или более номеров, решение о том, кто поднял номер первым, принимает аукционист и участники не имеют права его оспаривать. В исключительных случаях аукционист вправе прибегнуть к процедуре жеребьевки. </w:t>
      </w:r>
      <w:r>
        <w:br/>
      </w:r>
      <w:r>
        <w:rPr>
          <w:rFonts w:ascii="Times New Roman"/>
          <w:b w:val="false"/>
          <w:i w:val="false"/>
          <w:color w:val="000000"/>
          <w:sz w:val="28"/>
        </w:rPr>
        <w:t xml:space="preserve">
      В случае, если в момент объявления начальной цены имеется два и более участников, согласных с предложенной ценой, то аукционист начинает повышать цену на величину фиксированного шага до момента определения лица, выигравшего торги. </w:t>
      </w:r>
      <w:r>
        <w:br/>
      </w:r>
      <w:r>
        <w:rPr>
          <w:rFonts w:ascii="Times New Roman"/>
          <w:b w:val="false"/>
          <w:i w:val="false"/>
          <w:color w:val="000000"/>
          <w:sz w:val="28"/>
        </w:rPr>
        <w:t xml:space="preserve">
      Если при объявлении аукционистом минимальной цены объекта ни один из участников не изъявил желания приобрести данный объект, то объект снимается с торгов. </w:t>
      </w:r>
      <w:r>
        <w:br/>
      </w:r>
      <w:r>
        <w:rPr>
          <w:rFonts w:ascii="Times New Roman"/>
          <w:b w:val="false"/>
          <w:i w:val="false"/>
          <w:color w:val="000000"/>
          <w:sz w:val="28"/>
        </w:rPr>
        <w:t xml:space="preserve">
      47. Допускается в одном аукционе проведение двух методов торгов. При этом в первую очередь производятся торги по голландскому методу. </w:t>
      </w:r>
      <w:r>
        <w:br/>
      </w:r>
      <w:r>
        <w:rPr>
          <w:rFonts w:ascii="Times New Roman"/>
          <w:b w:val="false"/>
          <w:i w:val="false"/>
          <w:color w:val="000000"/>
          <w:sz w:val="28"/>
        </w:rPr>
        <w:t xml:space="preserve">
      48. Результаты торгов по каждому проданному объекту оформляются протоколом о результатах торгов. </w:t>
      </w:r>
      <w:r>
        <w:br/>
      </w:r>
      <w:r>
        <w:rPr>
          <w:rFonts w:ascii="Times New Roman"/>
          <w:b w:val="false"/>
          <w:i w:val="false"/>
          <w:color w:val="000000"/>
          <w:sz w:val="28"/>
        </w:rPr>
        <w:t xml:space="preserve">
      Для подписания протокола аукционист приглашает лицо, выигравшее торги, второго покупателя (при английском методе торгов). Протокол составляется в трех экземплярах, по одному для продавца, покупателя и организатора. Организатор обязан передать продавцу один экземпляр протокола о результатах торгов не позднее дня, следующего за днем проведения аукциона. </w:t>
      </w:r>
      <w:r>
        <w:br/>
      </w:r>
      <w:r>
        <w:rPr>
          <w:rFonts w:ascii="Times New Roman"/>
          <w:b w:val="false"/>
          <w:i w:val="false"/>
          <w:color w:val="000000"/>
          <w:sz w:val="28"/>
        </w:rPr>
        <w:t xml:space="preserve">
      49. Протокол о результатах торгов является документом, фиксирующим результаты торгов и обязательства лица, выигравшего торги, и продавца заключить договор купли-продажи объекта по цене, установленной в ходе торгов. </w:t>
      </w:r>
      <w:r>
        <w:br/>
      </w:r>
      <w:r>
        <w:rPr>
          <w:rFonts w:ascii="Times New Roman"/>
          <w:b w:val="false"/>
          <w:i w:val="false"/>
          <w:color w:val="000000"/>
          <w:sz w:val="28"/>
        </w:rPr>
        <w:t xml:space="preserve">
      50. Если объект не продан на первом аукционе, он выставляется на второй и последующие аукционы с максимальным промежутком между ними в 30 дней. </w:t>
      </w:r>
      <w:r>
        <w:br/>
      </w:r>
      <w:r>
        <w:rPr>
          <w:rFonts w:ascii="Times New Roman"/>
          <w:b w:val="false"/>
          <w:i w:val="false"/>
          <w:color w:val="000000"/>
          <w:sz w:val="28"/>
        </w:rPr>
        <w:t xml:space="preserve">
      На первом и втором аукционах объект выставляется и продажа его производится по английскому методу торгов, на третьем и последующих - по голландскому методу торгов. </w:t>
      </w:r>
    </w:p>
    <w:bookmarkEnd w:id="11"/>
    <w:bookmarkStart w:name="z14" w:id="12"/>
    <w:p>
      <w:pPr>
        <w:spacing w:after="0"/>
        <w:ind w:left="0"/>
        <w:jc w:val="both"/>
      </w:pPr>
      <w:r>
        <w:rPr>
          <w:rFonts w:ascii="Times New Roman"/>
          <w:b w:val="false"/>
          <w:i w:val="false"/>
          <w:color w:val="000000"/>
          <w:sz w:val="28"/>
        </w:rPr>
        <w:t xml:space="preserve">
                         3) Порядок расчетов </w:t>
      </w:r>
    </w:p>
    <w:bookmarkEnd w:id="12"/>
    <w:bookmarkStart w:name="z15" w:id="13"/>
    <w:p>
      <w:pPr>
        <w:spacing w:after="0"/>
        <w:ind w:left="0"/>
        <w:jc w:val="both"/>
      </w:pPr>
      <w:r>
        <w:rPr>
          <w:rFonts w:ascii="Times New Roman"/>
          <w:b w:val="false"/>
          <w:i w:val="false"/>
          <w:color w:val="000000"/>
          <w:sz w:val="28"/>
        </w:rPr>
        <w:t xml:space="preserve">
      51. Продавец в срок не более 10 календарных дней с момента завершения торгов обязан подписать договор купли-продажи. </w:t>
      </w:r>
      <w:r>
        <w:br/>
      </w:r>
      <w:r>
        <w:rPr>
          <w:rFonts w:ascii="Times New Roman"/>
          <w:b w:val="false"/>
          <w:i w:val="false"/>
          <w:color w:val="000000"/>
          <w:sz w:val="28"/>
        </w:rPr>
        <w:t xml:space="preserve">
      Победитель земельного аукциона в течение 30 дней (календарных) со дня подписания протокола торгов перечисляет на депозитный счет территориального комитета по земельным отношениям и землеустройству, осуществляющего функции продавца в части расчетов с участниками аукциона, сумму, на которую заключается договор купли-продажи. </w:t>
      </w:r>
      <w:r>
        <w:br/>
      </w:r>
      <w:r>
        <w:rPr>
          <w:rFonts w:ascii="Times New Roman"/>
          <w:b w:val="false"/>
          <w:i w:val="false"/>
          <w:color w:val="000000"/>
          <w:sz w:val="28"/>
        </w:rPr>
        <w:t xml:space="preserve">
      Средства от продажи земельных участков (права постоянного землепользования), поступающие на депозитные счета территориальных комитетов по земельным отношениям и землеустройству, не позднее 5 банковских дней зачисляются в доход соответствующего местного бюджета. </w:t>
      </w:r>
      <w:r>
        <w:br/>
      </w:r>
      <w:r>
        <w:rPr>
          <w:rFonts w:ascii="Times New Roman"/>
          <w:b w:val="false"/>
          <w:i w:val="false"/>
          <w:color w:val="000000"/>
          <w:sz w:val="28"/>
        </w:rPr>
        <w:t xml:space="preserve">
      Условия договора купли-продажи не должны противоречить условиям продажи, указанном в информационном сообщении. </w:t>
      </w:r>
      <w:r>
        <w:br/>
      </w:r>
      <w:r>
        <w:rPr>
          <w:rFonts w:ascii="Times New Roman"/>
          <w:b w:val="false"/>
          <w:i w:val="false"/>
          <w:color w:val="000000"/>
          <w:sz w:val="28"/>
        </w:rPr>
        <w:t xml:space="preserve">
      При приобретении на торгах земельных участков в частную собственность либо права постоянного землепользования сумма гарантийного взноса, внесенная покупателем, включается в сумму его платежа по договору купли-продажи. </w:t>
      </w:r>
      <w:r>
        <w:br/>
      </w:r>
      <w:r>
        <w:rPr>
          <w:rFonts w:ascii="Times New Roman"/>
          <w:b w:val="false"/>
          <w:i w:val="false"/>
          <w:color w:val="000000"/>
          <w:sz w:val="28"/>
        </w:rPr>
        <w:t xml:space="preserve">
      В случае, если стоимость объектов продажи окажется меньше суммы гарантийного взноса, разница между ними не позднее 5 банковских дней возвращается лицу, выигравшему торги. Если количество гарантийных взносов, внесенных участником торгов, окажется больше, чем количество приобретенных на торгах объектов, неиспользованные гарантийные взносы возвращаются участнику не позднее 5 банковских дней со дня окончания аукциона. </w:t>
      </w:r>
      <w:r>
        <w:br/>
      </w:r>
      <w:r>
        <w:rPr>
          <w:rFonts w:ascii="Times New Roman"/>
          <w:b w:val="false"/>
          <w:i w:val="false"/>
          <w:color w:val="000000"/>
          <w:sz w:val="28"/>
        </w:rPr>
        <w:t xml:space="preserve">
      С участников торгов из суммы гарантийного взноса взимаются средства за участие в торгах, необходимые для возмещения расходов по организации торгов. Оставшаяся сумма гарантийного взноса возвращается всем участникам торгов в срок не более 5 банковских дней со дня окончания аукциона, а если деньги поступили на счет продавца после аукциона, то в течение 5 банковских дней со дня их поступления. </w:t>
      </w:r>
      <w:r>
        <w:br/>
      </w:r>
      <w:r>
        <w:rPr>
          <w:rFonts w:ascii="Times New Roman"/>
          <w:b w:val="false"/>
          <w:i w:val="false"/>
          <w:color w:val="000000"/>
          <w:sz w:val="28"/>
        </w:rPr>
        <w:t xml:space="preserve">
      Продавец не вправе уклоняться от подписания протокола о результатах торгов или договора купли-продажи с лицом, выигравшим торги, кроме случаев, когда это лицо не отвечает требованиям пункта 30 настоящего Порядка. </w:t>
      </w:r>
      <w:r>
        <w:br/>
      </w:r>
      <w:r>
        <w:rPr>
          <w:rFonts w:ascii="Times New Roman"/>
          <w:b w:val="false"/>
          <w:i w:val="false"/>
          <w:color w:val="000000"/>
          <w:sz w:val="28"/>
        </w:rPr>
        <w:t xml:space="preserve">
      В случае просрочки окончательного платежа более чем на 5 банковских дней продавец вправе расторгнуть договор в одностороннем порядке, если это условие оговорено в договоре, и потребовать от покупателя возмещения убытков в соответствии с Гражданским кодексом Республики Казахстан (общая часть). </w:t>
      </w:r>
      <w:r>
        <w:br/>
      </w:r>
      <w:r>
        <w:rPr>
          <w:rFonts w:ascii="Times New Roman"/>
          <w:b w:val="false"/>
          <w:i w:val="false"/>
          <w:color w:val="000000"/>
          <w:sz w:val="28"/>
        </w:rPr>
        <w:t xml:space="preserve">
      52. Гарантийный взнос не возвращается продавцом в случаях: </w:t>
      </w:r>
      <w:r>
        <w:br/>
      </w:r>
      <w:r>
        <w:rPr>
          <w:rFonts w:ascii="Times New Roman"/>
          <w:b w:val="false"/>
          <w:i w:val="false"/>
          <w:color w:val="000000"/>
          <w:sz w:val="28"/>
        </w:rPr>
        <w:t xml:space="preserve">
      отказа лица от участия в аукционе менее чем за три дня до его проведения; </w:t>
      </w:r>
      <w:r>
        <w:br/>
      </w:r>
      <w:r>
        <w:rPr>
          <w:rFonts w:ascii="Times New Roman"/>
          <w:b w:val="false"/>
          <w:i w:val="false"/>
          <w:color w:val="000000"/>
          <w:sz w:val="28"/>
        </w:rPr>
        <w:t xml:space="preserve">
      отказа лица, выигравшего торги, и второго покупателя (при английском методе торгов) от подписания протокола о результатах торгов либо от заключения договора купли-продажи; </w:t>
      </w:r>
      <w:r>
        <w:br/>
      </w:r>
      <w:r>
        <w:rPr>
          <w:rFonts w:ascii="Times New Roman"/>
          <w:b w:val="false"/>
          <w:i w:val="false"/>
          <w:color w:val="000000"/>
          <w:sz w:val="28"/>
        </w:rPr>
        <w:t xml:space="preserve">
      неисполнения или ненадлежащего исполнения обязательств по договору купли-продажи. </w:t>
      </w:r>
      <w:r>
        <w:br/>
      </w:r>
      <w:r>
        <w:rPr>
          <w:rFonts w:ascii="Times New Roman"/>
          <w:b w:val="false"/>
          <w:i w:val="false"/>
          <w:color w:val="000000"/>
          <w:sz w:val="28"/>
        </w:rPr>
        <w:t xml:space="preserve">
      53. В случае нарушения установленного порядка проведения аукциона его результаты могут быть признаны недействительными. </w:t>
      </w:r>
      <w:r>
        <w:br/>
      </w:r>
      <w:r>
        <w:rPr>
          <w:rFonts w:ascii="Times New Roman"/>
          <w:b w:val="false"/>
          <w:i w:val="false"/>
          <w:color w:val="000000"/>
          <w:sz w:val="28"/>
        </w:rPr>
        <w:t xml:space="preserve">
      Споры о признании недействительными результатов земельных аукционов рассматриваются в судебном порядке. </w:t>
      </w:r>
    </w:p>
    <w:bookmarkEnd w:id="13"/>
    <w:bookmarkStart w:name="z16" w:id="1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декабря 1996 г. N 1511 </w:t>
      </w:r>
    </w:p>
    <w:bookmarkEnd w:id="14"/>
    <w:bookmarkStart w:name="z17" w:id="15"/>
    <w:p>
      <w:pPr>
        <w:spacing w:after="0"/>
        <w:ind w:left="0"/>
        <w:jc w:val="both"/>
      </w:pPr>
      <w:r>
        <w:rPr>
          <w:rFonts w:ascii="Times New Roman"/>
          <w:b w:val="false"/>
          <w:i w:val="false"/>
          <w:color w:val="000000"/>
          <w:sz w:val="28"/>
        </w:rPr>
        <w:t>
                             Типовой договор</w:t>
      </w:r>
      <w:r>
        <w:br/>
      </w:r>
      <w:r>
        <w:rPr>
          <w:rFonts w:ascii="Times New Roman"/>
          <w:b w:val="false"/>
          <w:i w:val="false"/>
          <w:color w:val="000000"/>
          <w:sz w:val="28"/>
        </w:rPr>
        <w:t xml:space="preserve">
             купли-продажи земельного участка или права </w:t>
      </w:r>
      <w:r>
        <w:br/>
      </w:r>
      <w:r>
        <w:rPr>
          <w:rFonts w:ascii="Times New Roman"/>
          <w:b w:val="false"/>
          <w:i w:val="false"/>
          <w:color w:val="000000"/>
          <w:sz w:val="28"/>
        </w:rPr>
        <w:t xml:space="preserve">
                    постоянного землепользования </w:t>
      </w:r>
    </w:p>
    <w:bookmarkEnd w:id="15"/>
    <w:p>
      <w:pPr>
        <w:spacing w:after="0"/>
        <w:ind w:left="0"/>
        <w:jc w:val="both"/>
      </w:pPr>
      <w:r>
        <w:rPr>
          <w:rFonts w:ascii="Times New Roman"/>
          <w:b w:val="false"/>
          <w:i w:val="false"/>
          <w:color w:val="000000"/>
          <w:sz w:val="28"/>
        </w:rPr>
        <w:t xml:space="preserve">     Город (поселок, село)_____________N __________от_______ 199__г. </w:t>
      </w:r>
    </w:p>
    <w:p>
      <w:pPr>
        <w:spacing w:after="0"/>
        <w:ind w:left="0"/>
        <w:jc w:val="both"/>
      </w:pPr>
      <w:r>
        <w:rPr>
          <w:rFonts w:ascii="Times New Roman"/>
          <w:b w:val="false"/>
          <w:i w:val="false"/>
          <w:color w:val="000000"/>
          <w:sz w:val="28"/>
        </w:rPr>
        <w:t xml:space="preserve">     Мы, нижеподписавшиеся, ________________________________________ </w:t>
      </w:r>
    </w:p>
    <w:p>
      <w:pPr>
        <w:spacing w:after="0"/>
        <w:ind w:left="0"/>
        <w:jc w:val="both"/>
      </w:pPr>
      <w:r>
        <w:rPr>
          <w:rFonts w:ascii="Times New Roman"/>
          <w:b w:val="false"/>
          <w:i w:val="false"/>
          <w:color w:val="000000"/>
          <w:sz w:val="28"/>
        </w:rPr>
        <w:t xml:space="preserve">                            (наименование местного исполнительного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именуемый в дальнейшем "Продавец", с одной стороны, и 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ф. и. о.) </w:t>
      </w:r>
    </w:p>
    <w:p>
      <w:pPr>
        <w:spacing w:after="0"/>
        <w:ind w:left="0"/>
        <w:jc w:val="both"/>
      </w:pPr>
      <w:r>
        <w:rPr>
          <w:rFonts w:ascii="Times New Roman"/>
          <w:b w:val="false"/>
          <w:i w:val="false"/>
          <w:color w:val="000000"/>
          <w:sz w:val="28"/>
        </w:rPr>
        <w:t xml:space="preserve">именуемый в дальнейшем "Покупатель", с другой стороны, заключили </w:t>
      </w:r>
    </w:p>
    <w:p>
      <w:pPr>
        <w:spacing w:after="0"/>
        <w:ind w:left="0"/>
        <w:jc w:val="both"/>
      </w:pPr>
      <w:r>
        <w:rPr>
          <w:rFonts w:ascii="Times New Roman"/>
          <w:b w:val="false"/>
          <w:i w:val="false"/>
          <w:color w:val="000000"/>
          <w:sz w:val="28"/>
        </w:rPr>
        <w:t xml:space="preserve">настоящий Договор о нижеследующем: </w:t>
      </w:r>
    </w:p>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1. Продавец продает, а Покупатель приобретает земельный участок </w:t>
      </w:r>
    </w:p>
    <w:p>
      <w:pPr>
        <w:spacing w:after="0"/>
        <w:ind w:left="0"/>
        <w:jc w:val="both"/>
      </w:pPr>
      <w:r>
        <w:rPr>
          <w:rFonts w:ascii="Times New Roman"/>
          <w:b w:val="false"/>
          <w:i w:val="false"/>
          <w:color w:val="000000"/>
          <w:sz w:val="28"/>
        </w:rPr>
        <w:t xml:space="preserve">или право постоянного землепользования на земельный участок, </w:t>
      </w:r>
    </w:p>
    <w:p>
      <w:pPr>
        <w:spacing w:after="0"/>
        <w:ind w:left="0"/>
        <w:jc w:val="both"/>
      </w:pPr>
      <w:r>
        <w:rPr>
          <w:rFonts w:ascii="Times New Roman"/>
          <w:b w:val="false"/>
          <w:i w:val="false"/>
          <w:color w:val="000000"/>
          <w:sz w:val="28"/>
        </w:rPr>
        <w:t xml:space="preserve">находящийся в государственной собственности в границах прилагаемого </w:t>
      </w:r>
    </w:p>
    <w:p>
      <w:pPr>
        <w:spacing w:after="0"/>
        <w:ind w:left="0"/>
        <w:jc w:val="both"/>
      </w:pPr>
      <w:r>
        <w:rPr>
          <w:rFonts w:ascii="Times New Roman"/>
          <w:b w:val="false"/>
          <w:i w:val="false"/>
          <w:color w:val="000000"/>
          <w:sz w:val="28"/>
        </w:rPr>
        <w:t xml:space="preserve">к Договору плана земельного участка. </w:t>
      </w:r>
    </w:p>
    <w:p>
      <w:pPr>
        <w:spacing w:after="0"/>
        <w:ind w:left="0"/>
        <w:jc w:val="both"/>
      </w:pPr>
      <w:r>
        <w:rPr>
          <w:rFonts w:ascii="Times New Roman"/>
          <w:b w:val="false"/>
          <w:i w:val="false"/>
          <w:color w:val="000000"/>
          <w:sz w:val="28"/>
        </w:rPr>
        <w:t xml:space="preserve">     2. Месторасположение земельного участка и его данные: </w:t>
      </w:r>
    </w:p>
    <w:p>
      <w:pPr>
        <w:spacing w:after="0"/>
        <w:ind w:left="0"/>
        <w:jc w:val="both"/>
      </w:pPr>
      <w:r>
        <w:rPr>
          <w:rFonts w:ascii="Times New Roman"/>
          <w:b w:val="false"/>
          <w:i w:val="false"/>
          <w:color w:val="000000"/>
          <w:sz w:val="28"/>
        </w:rPr>
        <w:t xml:space="preserve">     Кадастровый номер (код)________________________________________ </w:t>
      </w:r>
    </w:p>
    <w:p>
      <w:pPr>
        <w:spacing w:after="0"/>
        <w:ind w:left="0"/>
        <w:jc w:val="both"/>
      </w:pPr>
      <w:r>
        <w:rPr>
          <w:rFonts w:ascii="Times New Roman"/>
          <w:b w:val="false"/>
          <w:i w:val="false"/>
          <w:color w:val="000000"/>
          <w:sz w:val="28"/>
        </w:rPr>
        <w:t xml:space="preserve">     Площадь_______га, из них: сельскохозяйственных угодий _________ </w:t>
      </w:r>
    </w:p>
    <w:p>
      <w:pPr>
        <w:spacing w:after="0"/>
        <w:ind w:left="0"/>
        <w:jc w:val="both"/>
      </w:pPr>
      <w:r>
        <w:rPr>
          <w:rFonts w:ascii="Times New Roman"/>
          <w:b w:val="false"/>
          <w:i w:val="false"/>
          <w:color w:val="000000"/>
          <w:sz w:val="28"/>
        </w:rPr>
        <w:t xml:space="preserve">тыс. га (пашни____ га, многолетних насаждений _______га, сенокосов </w:t>
      </w:r>
    </w:p>
    <w:p>
      <w:pPr>
        <w:spacing w:after="0"/>
        <w:ind w:left="0"/>
        <w:jc w:val="both"/>
      </w:pPr>
      <w:r>
        <w:rPr>
          <w:rFonts w:ascii="Times New Roman"/>
          <w:b w:val="false"/>
          <w:i w:val="false"/>
          <w:color w:val="000000"/>
          <w:sz w:val="28"/>
        </w:rPr>
        <w:t xml:space="preserve">________га, пастбищ ________ га). </w:t>
      </w:r>
    </w:p>
    <w:p>
      <w:pPr>
        <w:spacing w:after="0"/>
        <w:ind w:left="0"/>
        <w:jc w:val="both"/>
      </w:pPr>
      <w:r>
        <w:rPr>
          <w:rFonts w:ascii="Times New Roman"/>
          <w:b w:val="false"/>
          <w:i w:val="false"/>
          <w:color w:val="000000"/>
          <w:sz w:val="28"/>
        </w:rPr>
        <w:t xml:space="preserve">     Целевое назначение ____________________________________________ </w:t>
      </w:r>
    </w:p>
    <w:p>
      <w:pPr>
        <w:spacing w:after="0"/>
        <w:ind w:left="0"/>
        <w:jc w:val="both"/>
      </w:pPr>
      <w:r>
        <w:rPr>
          <w:rFonts w:ascii="Times New Roman"/>
          <w:b w:val="false"/>
          <w:i w:val="false"/>
          <w:color w:val="000000"/>
          <w:sz w:val="28"/>
        </w:rPr>
        <w:t xml:space="preserve">     Ограничения в использовании и обременения 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Делимость или неделимость _____________________________________ </w:t>
      </w:r>
    </w:p>
    <w:p>
      <w:pPr>
        <w:spacing w:after="0"/>
        <w:ind w:left="0"/>
        <w:jc w:val="both"/>
      </w:pPr>
      <w:r>
        <w:rPr>
          <w:rFonts w:ascii="Times New Roman"/>
          <w:b w:val="false"/>
          <w:i w:val="false"/>
          <w:color w:val="000000"/>
          <w:sz w:val="28"/>
        </w:rPr>
        <w:t xml:space="preserve">                2. Цена земельного участка или права </w:t>
      </w:r>
      <w:r>
        <w:br/>
      </w:r>
      <w:r>
        <w:rPr>
          <w:rFonts w:ascii="Times New Roman"/>
          <w:b w:val="false"/>
          <w:i w:val="false"/>
          <w:color w:val="000000"/>
          <w:sz w:val="28"/>
        </w:rPr>
        <w:t xml:space="preserve">
                    постоянного землепользования </w:t>
      </w:r>
    </w:p>
    <w:p>
      <w:pPr>
        <w:spacing w:after="0"/>
        <w:ind w:left="0"/>
        <w:jc w:val="both"/>
      </w:pPr>
      <w:r>
        <w:rPr>
          <w:rFonts w:ascii="Times New Roman"/>
          <w:b w:val="false"/>
          <w:i w:val="false"/>
          <w:color w:val="000000"/>
          <w:sz w:val="28"/>
        </w:rPr>
        <w:t xml:space="preserve">     1. Оценочная стоимость земельного участка или права постоянного </w:t>
      </w:r>
    </w:p>
    <w:p>
      <w:pPr>
        <w:spacing w:after="0"/>
        <w:ind w:left="0"/>
        <w:jc w:val="both"/>
      </w:pPr>
      <w:r>
        <w:rPr>
          <w:rFonts w:ascii="Times New Roman"/>
          <w:b w:val="false"/>
          <w:i w:val="false"/>
          <w:color w:val="000000"/>
          <w:sz w:val="28"/>
        </w:rPr>
        <w:t xml:space="preserve">землепользования, определенная территориальным комитетом по </w:t>
      </w:r>
    </w:p>
    <w:p>
      <w:pPr>
        <w:spacing w:after="0"/>
        <w:ind w:left="0"/>
        <w:jc w:val="both"/>
      </w:pPr>
      <w:r>
        <w:rPr>
          <w:rFonts w:ascii="Times New Roman"/>
          <w:b w:val="false"/>
          <w:i w:val="false"/>
          <w:color w:val="000000"/>
          <w:sz w:val="28"/>
        </w:rPr>
        <w:t xml:space="preserve">земельным отношениям и землеустройству, составляет _________________ </w:t>
      </w:r>
    </w:p>
    <w:p>
      <w:pPr>
        <w:spacing w:after="0"/>
        <w:ind w:left="0"/>
        <w:jc w:val="both"/>
      </w:pPr>
      <w:r>
        <w:rPr>
          <w:rFonts w:ascii="Times New Roman"/>
          <w:b w:val="false"/>
          <w:i w:val="false"/>
          <w:color w:val="000000"/>
          <w:sz w:val="28"/>
        </w:rPr>
        <w:t xml:space="preserve">_____________________________________тенге. </w:t>
      </w:r>
    </w:p>
    <w:p>
      <w:pPr>
        <w:spacing w:after="0"/>
        <w:ind w:left="0"/>
        <w:jc w:val="both"/>
      </w:pPr>
      <w:r>
        <w:rPr>
          <w:rFonts w:ascii="Times New Roman"/>
          <w:b w:val="false"/>
          <w:i w:val="false"/>
          <w:color w:val="000000"/>
          <w:sz w:val="28"/>
        </w:rPr>
        <w:t xml:space="preserve">(сумма - цифрами и прописью) </w:t>
      </w:r>
    </w:p>
    <w:p>
      <w:pPr>
        <w:spacing w:after="0"/>
        <w:ind w:left="0"/>
        <w:jc w:val="both"/>
      </w:pPr>
      <w:r>
        <w:rPr>
          <w:rFonts w:ascii="Times New Roman"/>
          <w:b w:val="false"/>
          <w:i w:val="false"/>
          <w:color w:val="000000"/>
          <w:sz w:val="28"/>
        </w:rPr>
        <w:t xml:space="preserve">     2. Продажная цена покупки земельного участка (право постоянного </w:t>
      </w:r>
    </w:p>
    <w:p>
      <w:pPr>
        <w:spacing w:after="0"/>
        <w:ind w:left="0"/>
        <w:jc w:val="both"/>
      </w:pPr>
      <w:r>
        <w:rPr>
          <w:rFonts w:ascii="Times New Roman"/>
          <w:b w:val="false"/>
          <w:i w:val="false"/>
          <w:color w:val="000000"/>
          <w:sz w:val="28"/>
        </w:rPr>
        <w:t xml:space="preserve">землепользования) определена по ____________________________________ </w:t>
      </w:r>
    </w:p>
    <w:p>
      <w:pPr>
        <w:spacing w:after="0"/>
        <w:ind w:left="0"/>
        <w:jc w:val="both"/>
      </w:pPr>
      <w:r>
        <w:rPr>
          <w:rFonts w:ascii="Times New Roman"/>
          <w:b w:val="false"/>
          <w:i w:val="false"/>
          <w:color w:val="000000"/>
          <w:sz w:val="28"/>
        </w:rPr>
        <w:t xml:space="preserve">                                 (результатам земельного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аукциона, ставкам платы за землю) </w:t>
      </w:r>
    </w:p>
    <w:p>
      <w:pPr>
        <w:spacing w:after="0"/>
        <w:ind w:left="0"/>
        <w:jc w:val="both"/>
      </w:pPr>
      <w:r>
        <w:rPr>
          <w:rFonts w:ascii="Times New Roman"/>
          <w:b w:val="false"/>
          <w:i w:val="false"/>
          <w:color w:val="000000"/>
          <w:sz w:val="28"/>
        </w:rPr>
        <w:t xml:space="preserve">и составляет_________________________тенге, которая подлежит уплате </w:t>
      </w:r>
    </w:p>
    <w:p>
      <w:pPr>
        <w:spacing w:after="0"/>
        <w:ind w:left="0"/>
        <w:jc w:val="both"/>
      </w:pPr>
      <w:r>
        <w:rPr>
          <w:rFonts w:ascii="Times New Roman"/>
          <w:b w:val="false"/>
          <w:i w:val="false"/>
          <w:color w:val="000000"/>
          <w:sz w:val="28"/>
        </w:rPr>
        <w:t xml:space="preserve">          (сумма - цифрами и прописью) </w:t>
      </w:r>
    </w:p>
    <w:p>
      <w:pPr>
        <w:spacing w:after="0"/>
        <w:ind w:left="0"/>
        <w:jc w:val="both"/>
      </w:pPr>
      <w:r>
        <w:rPr>
          <w:rFonts w:ascii="Times New Roman"/>
          <w:b w:val="false"/>
          <w:i w:val="false"/>
          <w:color w:val="000000"/>
          <w:sz w:val="28"/>
        </w:rPr>
        <w:t xml:space="preserve">Покупателем. </w:t>
      </w:r>
    </w:p>
    <w:p>
      <w:pPr>
        <w:spacing w:after="0"/>
        <w:ind w:left="0"/>
        <w:jc w:val="both"/>
      </w:pPr>
      <w:r>
        <w:rPr>
          <w:rFonts w:ascii="Times New Roman"/>
          <w:b w:val="false"/>
          <w:i w:val="false"/>
          <w:color w:val="000000"/>
          <w:sz w:val="28"/>
        </w:rPr>
        <w:t xml:space="preserve">                   3. Права и обязанности сторон </w:t>
      </w:r>
    </w:p>
    <w:p>
      <w:pPr>
        <w:spacing w:after="0"/>
        <w:ind w:left="0"/>
        <w:jc w:val="both"/>
      </w:pPr>
      <w:r>
        <w:rPr>
          <w:rFonts w:ascii="Times New Roman"/>
          <w:b w:val="false"/>
          <w:i w:val="false"/>
          <w:color w:val="000000"/>
          <w:sz w:val="28"/>
        </w:rPr>
        <w:t xml:space="preserve">     1. Покупатель имеет право: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Продавец имеет право: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Покупатель обязуется: </w:t>
      </w:r>
    </w:p>
    <w:p>
      <w:pPr>
        <w:spacing w:after="0"/>
        <w:ind w:left="0"/>
        <w:jc w:val="both"/>
      </w:pPr>
      <w:r>
        <w:rPr>
          <w:rFonts w:ascii="Times New Roman"/>
          <w:b w:val="false"/>
          <w:i w:val="false"/>
          <w:color w:val="000000"/>
          <w:sz w:val="28"/>
        </w:rPr>
        <w:t xml:space="preserve">     оплатить Продавцу стоимость земельного участка или права </w:t>
      </w:r>
    </w:p>
    <w:p>
      <w:pPr>
        <w:spacing w:after="0"/>
        <w:ind w:left="0"/>
        <w:jc w:val="both"/>
      </w:pPr>
      <w:r>
        <w:rPr>
          <w:rFonts w:ascii="Times New Roman"/>
          <w:b w:val="false"/>
          <w:i w:val="false"/>
          <w:color w:val="000000"/>
          <w:sz w:val="28"/>
        </w:rPr>
        <w:t xml:space="preserve">постоянного землепользования _______________________________________ </w:t>
      </w:r>
    </w:p>
    <w:p>
      <w:pPr>
        <w:spacing w:after="0"/>
        <w:ind w:left="0"/>
        <w:jc w:val="both"/>
      </w:pPr>
      <w:r>
        <w:rPr>
          <w:rFonts w:ascii="Times New Roman"/>
          <w:b w:val="false"/>
          <w:i w:val="false"/>
          <w:color w:val="000000"/>
          <w:sz w:val="28"/>
        </w:rPr>
        <w:t xml:space="preserve">                                      (форма оплаты) </w:t>
      </w:r>
    </w:p>
    <w:p>
      <w:pPr>
        <w:spacing w:after="0"/>
        <w:ind w:left="0"/>
        <w:jc w:val="both"/>
      </w:pPr>
      <w:r>
        <w:rPr>
          <w:rFonts w:ascii="Times New Roman"/>
          <w:b w:val="false"/>
          <w:i w:val="false"/>
          <w:color w:val="000000"/>
          <w:sz w:val="28"/>
        </w:rPr>
        <w:t xml:space="preserve">     до____________________________199__г. </w:t>
      </w:r>
    </w:p>
    <w:p>
      <w:pPr>
        <w:spacing w:after="0"/>
        <w:ind w:left="0"/>
        <w:jc w:val="both"/>
      </w:pPr>
      <w:r>
        <w:rPr>
          <w:rFonts w:ascii="Times New Roman"/>
          <w:b w:val="false"/>
          <w:i w:val="false"/>
          <w:color w:val="000000"/>
          <w:sz w:val="28"/>
        </w:rPr>
        <w:t xml:space="preserve">        (число)     (месяц) </w:t>
      </w:r>
    </w:p>
    <w:p>
      <w:pPr>
        <w:spacing w:after="0"/>
        <w:ind w:left="0"/>
        <w:jc w:val="both"/>
      </w:pPr>
      <w:r>
        <w:rPr>
          <w:rFonts w:ascii="Times New Roman"/>
          <w:b w:val="false"/>
          <w:i w:val="false"/>
          <w:color w:val="000000"/>
          <w:sz w:val="28"/>
        </w:rPr>
        <w:t xml:space="preserve">     соблюдать условия Договора, а также установленные в </w:t>
      </w:r>
    </w:p>
    <w:p>
      <w:pPr>
        <w:spacing w:after="0"/>
        <w:ind w:left="0"/>
        <w:jc w:val="both"/>
      </w:pPr>
      <w:r>
        <w:rPr>
          <w:rFonts w:ascii="Times New Roman"/>
          <w:b w:val="false"/>
          <w:i w:val="false"/>
          <w:color w:val="000000"/>
          <w:sz w:val="28"/>
        </w:rPr>
        <w:t xml:space="preserve">соответствии с законодательством Республики Казахстан ограничения </w:t>
      </w:r>
    </w:p>
    <w:p>
      <w:pPr>
        <w:spacing w:after="0"/>
        <w:ind w:left="0"/>
        <w:jc w:val="both"/>
      </w:pPr>
      <w:r>
        <w:rPr>
          <w:rFonts w:ascii="Times New Roman"/>
          <w:b w:val="false"/>
          <w:i w:val="false"/>
          <w:color w:val="000000"/>
          <w:sz w:val="28"/>
        </w:rPr>
        <w:t xml:space="preserve">прав в использовании земельного участка и их обременения. </w:t>
      </w:r>
    </w:p>
    <w:p>
      <w:pPr>
        <w:spacing w:after="0"/>
        <w:ind w:left="0"/>
        <w:jc w:val="both"/>
      </w:pPr>
      <w:r>
        <w:rPr>
          <w:rFonts w:ascii="Times New Roman"/>
          <w:b w:val="false"/>
          <w:i w:val="false"/>
          <w:color w:val="000000"/>
          <w:sz w:val="28"/>
        </w:rPr>
        <w:t xml:space="preserve">     4. Продавец обязуется: </w:t>
      </w:r>
    </w:p>
    <w:p>
      <w:pPr>
        <w:spacing w:after="0"/>
        <w:ind w:left="0"/>
        <w:jc w:val="both"/>
      </w:pPr>
      <w:r>
        <w:rPr>
          <w:rFonts w:ascii="Times New Roman"/>
          <w:b w:val="false"/>
          <w:i w:val="false"/>
          <w:color w:val="000000"/>
          <w:sz w:val="28"/>
        </w:rPr>
        <w:t xml:space="preserve">     передать земельный участок или право постоянного </w:t>
      </w:r>
    </w:p>
    <w:p>
      <w:pPr>
        <w:spacing w:after="0"/>
        <w:ind w:left="0"/>
        <w:jc w:val="both"/>
      </w:pPr>
      <w:r>
        <w:rPr>
          <w:rFonts w:ascii="Times New Roman"/>
          <w:b w:val="false"/>
          <w:i w:val="false"/>
          <w:color w:val="000000"/>
          <w:sz w:val="28"/>
        </w:rPr>
        <w:t xml:space="preserve">землепользования в соответствии с условием Договора; </w:t>
      </w:r>
    </w:p>
    <w:p>
      <w:pPr>
        <w:spacing w:after="0"/>
        <w:ind w:left="0"/>
        <w:jc w:val="both"/>
      </w:pPr>
      <w:r>
        <w:rPr>
          <w:rFonts w:ascii="Times New Roman"/>
          <w:b w:val="false"/>
          <w:i w:val="false"/>
          <w:color w:val="000000"/>
          <w:sz w:val="28"/>
        </w:rPr>
        <w:t xml:space="preserve">     известить Покупателя о всех обременениях в ограничениях прав </w:t>
      </w:r>
    </w:p>
    <w:p>
      <w:pPr>
        <w:spacing w:after="0"/>
        <w:ind w:left="0"/>
        <w:jc w:val="both"/>
      </w:pPr>
      <w:r>
        <w:rPr>
          <w:rFonts w:ascii="Times New Roman"/>
          <w:b w:val="false"/>
          <w:i w:val="false"/>
          <w:color w:val="000000"/>
          <w:sz w:val="28"/>
        </w:rPr>
        <w:t xml:space="preserve">на земельный участок. </w:t>
      </w:r>
    </w:p>
    <w:p>
      <w:pPr>
        <w:spacing w:after="0"/>
        <w:ind w:left="0"/>
        <w:jc w:val="both"/>
      </w:pPr>
      <w:r>
        <w:rPr>
          <w:rFonts w:ascii="Times New Roman"/>
          <w:b w:val="false"/>
          <w:i w:val="false"/>
          <w:color w:val="000000"/>
          <w:sz w:val="28"/>
        </w:rPr>
        <w:t xml:space="preserve">                     4. Ответственность сторон </w:t>
      </w:r>
    </w:p>
    <w:p>
      <w:pPr>
        <w:spacing w:after="0"/>
        <w:ind w:left="0"/>
        <w:jc w:val="both"/>
      </w:pPr>
      <w:r>
        <w:rPr>
          <w:rFonts w:ascii="Times New Roman"/>
          <w:b w:val="false"/>
          <w:i w:val="false"/>
          <w:color w:val="000000"/>
          <w:sz w:val="28"/>
        </w:rPr>
        <w:t xml:space="preserve">     Стороны несут ответственность за невыполнение либо ненадлежащее </w:t>
      </w:r>
    </w:p>
    <w:p>
      <w:pPr>
        <w:spacing w:after="0"/>
        <w:ind w:left="0"/>
        <w:jc w:val="both"/>
      </w:pPr>
      <w:r>
        <w:rPr>
          <w:rFonts w:ascii="Times New Roman"/>
          <w:b w:val="false"/>
          <w:i w:val="false"/>
          <w:color w:val="000000"/>
          <w:sz w:val="28"/>
        </w:rPr>
        <w:t xml:space="preserve">выполнение условий Договора в соответствии с действующим </w:t>
      </w:r>
    </w:p>
    <w:p>
      <w:pPr>
        <w:spacing w:after="0"/>
        <w:ind w:left="0"/>
        <w:jc w:val="both"/>
      </w:pPr>
      <w:r>
        <w:rPr>
          <w:rFonts w:ascii="Times New Roman"/>
          <w:b w:val="false"/>
          <w:i w:val="false"/>
          <w:color w:val="000000"/>
          <w:sz w:val="28"/>
        </w:rPr>
        <w:t xml:space="preserve">законодательством Республики Казахстан. </w:t>
      </w:r>
    </w:p>
    <w:p>
      <w:pPr>
        <w:spacing w:after="0"/>
        <w:ind w:left="0"/>
        <w:jc w:val="both"/>
      </w:pPr>
      <w:r>
        <w:rPr>
          <w:rFonts w:ascii="Times New Roman"/>
          <w:b w:val="false"/>
          <w:i w:val="false"/>
          <w:color w:val="000000"/>
          <w:sz w:val="28"/>
        </w:rPr>
        <w:t xml:space="preserve">                  5. Порядок рассмотрения споров </w:t>
      </w:r>
    </w:p>
    <w:p>
      <w:pPr>
        <w:spacing w:after="0"/>
        <w:ind w:left="0"/>
        <w:jc w:val="both"/>
      </w:pPr>
      <w:r>
        <w:rPr>
          <w:rFonts w:ascii="Times New Roman"/>
          <w:b w:val="false"/>
          <w:i w:val="false"/>
          <w:color w:val="000000"/>
          <w:sz w:val="28"/>
        </w:rPr>
        <w:t xml:space="preserve">     Все разногласия, вытекающие из Договора, которые не могут </w:t>
      </w:r>
    </w:p>
    <w:p>
      <w:pPr>
        <w:spacing w:after="0"/>
        <w:ind w:left="0"/>
        <w:jc w:val="both"/>
      </w:pPr>
      <w:r>
        <w:rPr>
          <w:rFonts w:ascii="Times New Roman"/>
          <w:b w:val="false"/>
          <w:i w:val="false"/>
          <w:color w:val="000000"/>
          <w:sz w:val="28"/>
        </w:rPr>
        <w:t xml:space="preserve">быть решены путем переговоров, рассматриваются в судебном порядке. </w:t>
      </w:r>
    </w:p>
    <w:p>
      <w:pPr>
        <w:spacing w:after="0"/>
        <w:ind w:left="0"/>
        <w:jc w:val="both"/>
      </w:pPr>
      <w:r>
        <w:rPr>
          <w:rFonts w:ascii="Times New Roman"/>
          <w:b w:val="false"/>
          <w:i w:val="false"/>
          <w:color w:val="000000"/>
          <w:sz w:val="28"/>
        </w:rPr>
        <w:t xml:space="preserve">                        6. Действие Договора </w:t>
      </w:r>
    </w:p>
    <w:p>
      <w:pPr>
        <w:spacing w:after="0"/>
        <w:ind w:left="0"/>
        <w:jc w:val="both"/>
      </w:pPr>
      <w:r>
        <w:rPr>
          <w:rFonts w:ascii="Times New Roman"/>
          <w:b w:val="false"/>
          <w:i w:val="false"/>
          <w:color w:val="000000"/>
          <w:sz w:val="28"/>
        </w:rPr>
        <w:t xml:space="preserve">     1. Договор вступает в силу с момента его регистрации в </w:t>
      </w:r>
    </w:p>
    <w:p>
      <w:pPr>
        <w:spacing w:after="0"/>
        <w:ind w:left="0"/>
        <w:jc w:val="both"/>
      </w:pPr>
      <w:r>
        <w:rPr>
          <w:rFonts w:ascii="Times New Roman"/>
          <w:b w:val="false"/>
          <w:i w:val="false"/>
          <w:color w:val="000000"/>
          <w:sz w:val="28"/>
        </w:rPr>
        <w:t xml:space="preserve">регистрирующем органе. </w:t>
      </w:r>
    </w:p>
    <w:p>
      <w:pPr>
        <w:spacing w:after="0"/>
        <w:ind w:left="0"/>
        <w:jc w:val="both"/>
      </w:pPr>
      <w:r>
        <w:rPr>
          <w:rFonts w:ascii="Times New Roman"/>
          <w:b w:val="false"/>
          <w:i w:val="false"/>
          <w:color w:val="000000"/>
          <w:sz w:val="28"/>
        </w:rPr>
        <w:t xml:space="preserve">     2. Договор составлен в двух экземплярах, из которых один </w:t>
      </w:r>
    </w:p>
    <w:p>
      <w:pPr>
        <w:spacing w:after="0"/>
        <w:ind w:left="0"/>
        <w:jc w:val="both"/>
      </w:pPr>
      <w:r>
        <w:rPr>
          <w:rFonts w:ascii="Times New Roman"/>
          <w:b w:val="false"/>
          <w:i w:val="false"/>
          <w:color w:val="000000"/>
          <w:sz w:val="28"/>
        </w:rPr>
        <w:t xml:space="preserve">передается Покупателю, другой Продавцу. </w:t>
      </w:r>
    </w:p>
    <w:p>
      <w:pPr>
        <w:spacing w:after="0"/>
        <w:ind w:left="0"/>
        <w:jc w:val="both"/>
      </w:pPr>
      <w:r>
        <w:rPr>
          <w:rFonts w:ascii="Times New Roman"/>
          <w:b w:val="false"/>
          <w:i w:val="false"/>
          <w:color w:val="000000"/>
          <w:sz w:val="28"/>
        </w:rPr>
        <w:t xml:space="preserve">               Юридические адреса и реквизиты сторон: </w:t>
      </w:r>
    </w:p>
    <w:p>
      <w:pPr>
        <w:spacing w:after="0"/>
        <w:ind w:left="0"/>
        <w:jc w:val="both"/>
      </w:pPr>
      <w:r>
        <w:rPr>
          <w:rFonts w:ascii="Times New Roman"/>
          <w:b w:val="false"/>
          <w:i w:val="false"/>
          <w:color w:val="000000"/>
          <w:sz w:val="28"/>
        </w:rPr>
        <w:t xml:space="preserve">     Продавец                          Покупатель </w:t>
      </w:r>
    </w:p>
    <w:p>
      <w:pPr>
        <w:spacing w:after="0"/>
        <w:ind w:left="0"/>
        <w:jc w:val="both"/>
      </w:pPr>
      <w:r>
        <w:rPr>
          <w:rFonts w:ascii="Times New Roman"/>
          <w:b w:val="false"/>
          <w:i w:val="false"/>
          <w:color w:val="000000"/>
          <w:sz w:val="28"/>
        </w:rPr>
        <w:t xml:space="preserve">____________________________      ____________________________ </w:t>
      </w:r>
    </w:p>
    <w:p>
      <w:pPr>
        <w:spacing w:after="0"/>
        <w:ind w:left="0"/>
        <w:jc w:val="both"/>
      </w:pPr>
      <w:r>
        <w:rPr>
          <w:rFonts w:ascii="Times New Roman"/>
          <w:b w:val="false"/>
          <w:i w:val="false"/>
          <w:color w:val="000000"/>
          <w:sz w:val="28"/>
        </w:rPr>
        <w:t xml:space="preserve">(наименование местного            (полное наименование </w:t>
      </w:r>
    </w:p>
    <w:p>
      <w:pPr>
        <w:spacing w:after="0"/>
        <w:ind w:left="0"/>
        <w:jc w:val="both"/>
      </w:pPr>
      <w:r>
        <w:rPr>
          <w:rFonts w:ascii="Times New Roman"/>
          <w:b w:val="false"/>
          <w:i w:val="false"/>
          <w:color w:val="000000"/>
          <w:sz w:val="28"/>
        </w:rPr>
        <w:t xml:space="preserve">____________________________      ____________________________ </w:t>
      </w:r>
    </w:p>
    <w:p>
      <w:pPr>
        <w:spacing w:after="0"/>
        <w:ind w:left="0"/>
        <w:jc w:val="both"/>
      </w:pPr>
      <w:r>
        <w:rPr>
          <w:rFonts w:ascii="Times New Roman"/>
          <w:b w:val="false"/>
          <w:i w:val="false"/>
          <w:color w:val="000000"/>
          <w:sz w:val="28"/>
        </w:rPr>
        <w:t xml:space="preserve">исполнительного органа)           юридического лица, ф.и.о.) </w:t>
      </w:r>
    </w:p>
    <w:p>
      <w:pPr>
        <w:spacing w:after="0"/>
        <w:ind w:left="0"/>
        <w:jc w:val="both"/>
      </w:pPr>
      <w:r>
        <w:rPr>
          <w:rFonts w:ascii="Times New Roman"/>
          <w:b w:val="false"/>
          <w:i w:val="false"/>
          <w:color w:val="000000"/>
          <w:sz w:val="28"/>
        </w:rPr>
        <w:t xml:space="preserve">Адрес_______________________      Адрес_______________________ </w:t>
      </w:r>
    </w:p>
    <w:p>
      <w:pPr>
        <w:spacing w:after="0"/>
        <w:ind w:left="0"/>
        <w:jc w:val="both"/>
      </w:pPr>
      <w:r>
        <w:rPr>
          <w:rFonts w:ascii="Times New Roman"/>
          <w:b w:val="false"/>
          <w:i w:val="false"/>
          <w:color w:val="000000"/>
          <w:sz w:val="28"/>
        </w:rPr>
        <w:t xml:space="preserve">____________________________      ____________________________ </w:t>
      </w:r>
    </w:p>
    <w:p>
      <w:pPr>
        <w:spacing w:after="0"/>
        <w:ind w:left="0"/>
        <w:jc w:val="both"/>
      </w:pPr>
      <w:r>
        <w:rPr>
          <w:rFonts w:ascii="Times New Roman"/>
          <w:b w:val="false"/>
          <w:i w:val="false"/>
          <w:color w:val="000000"/>
          <w:sz w:val="28"/>
        </w:rPr>
        <w:t xml:space="preserve">Р/счет______________________      Р/счет______________________ </w:t>
      </w:r>
    </w:p>
    <w:p>
      <w:pPr>
        <w:spacing w:after="0"/>
        <w:ind w:left="0"/>
        <w:jc w:val="both"/>
      </w:pPr>
      <w:r>
        <w:rPr>
          <w:rFonts w:ascii="Times New Roman"/>
          <w:b w:val="false"/>
          <w:i w:val="false"/>
          <w:color w:val="000000"/>
          <w:sz w:val="28"/>
        </w:rPr>
        <w:t xml:space="preserve">____________________________      ____________________________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М.П.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