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1ff" w14:textId="adcb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дифференцированных размеров компенсаций и вознаграждений за секретные изобретения и порядка их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1996 г. N 1470.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государственных интересов, урегулирования отношений, возникающих в связи с созданием и использованием секретных изобретений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выплату компенсаций патентообладателю за засекречивание изобретения в размере от 10 до 15 расчетных показателей в зависимости от ценности изобретения.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Выплату единовременного поощрительного вознаграждения авторам за создание секретных изобретений, а также вознаграждения за их использование производить в размере, установленном в соответствии с принятым между сторонами соглашением, при этом сумма вознаграждения не может быть меньше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- Академии наук Республики Казахстан в месячный срок после выдачи предварительного патента или патента производить выплату денежной компенсации за засекречивание изобретений и единовременных поощрительных вознаграждений, а также уплату патентных пошлин и оплату экспертизы заявок на секретные изобретения.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