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bc8" w14:textId="e714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Физико-технического института Академии наук Казахской ССР, Института физики высоких энергий Академии наук Казахской ССР и создании Института востоковедения Министерства 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Министерства науки - Академии наук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реорганизации Физико-технического института Академии наук
Казахской ССР путем присоединения к нему Института физики высоких
энергий Академии наук Казахской ССР в Физико-технический институт
Министерства науки - 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создании Института востоковедения Министерства науки - Академии
наук Республики Казахстан на базе Института уйгуроведения имени
Г.С. Садвакасова 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- Академии наук Республики Казахстан
утвердить уставы вышеназванных научно-исследовательских институтов
Министерства науки 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постановления Кабинета Министров Республики Казахстан
от 20 января 1994 г. N 88 "Об увековечении памяти академика
Национальной академии наук Республики Казахстан Сулейменова Рамазана
Бимашевича" (САПП Республики Казахстан, 1994 г., N 5, ст. 45);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14
июня 1994 г. N 629 "О присвоении имени члена-корреспондента
Национальной академии наук Республики Казахстан Гожахмета
Садвакасовича Садвакасова Институту уйгуроведения Национальной
академии наук Республики Казахстан" (САПП Республики Казахстан,
1994 г., N 25, ст. 269).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
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