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d154" w14:textId="efbd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учебной (педагогической) нагрузки отдельным категориям педагогических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1996 г. N 1078. Утратило силу - постановлением Правительства РК от 17 июня 2002 г. N 665 ~P020665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27 января 1996 г. N 2829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образования" (Ведомости Парламента Республики Казахстан, 1996 г., N 2, ст. 183)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6 февраля 1997 г. N 170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P970170_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1996/97 учебный год норму учебной (педагогической) нагрузки для учителей и преподавателей средней общеобразовательной и профессионально-технической школы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учителей средней общеобразовательной школы первой ступени - 20 часов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учителей средней общеобразовательной школы второй и третьей ступеней и преподавателей профессионально-технической школы - 18 часов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26 ноября 1996 г. N 1448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P961448_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Указанные изменения произвести в пределах бюджетных ассигнований, выделенных в 1996 году на образование и профессиональную подготовку кадров, начиная с третьей четверти 1996/97 учебного года. Высвободившиеся средства направить на выплату надбавок, доплат указанным категориям педагогических работников в зависимости от их фактической учебной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26 ноября 1996 г. N 1448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P961448_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