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1a08" w14:textId="f3f1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эффективности управления государственными расходами и активизации деятельности Казначейства при Министерстве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управления денежными потоками государства,
усиления роли Казначейства при Министерстве финансов Республики
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Министерствам, государственным комитетам и иным центральным
исполнительным 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после утверждения республиканского бюджета
на предстоящий год представлять Министерству финансов Республики
Казахстан сводные и индивидуальные сметы расходов по
подведомственным организациям по их территориальной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расходование бюджетных средств осуществлять в пределах,
установленных казначейскими разрешениями лимитов;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прекратить практику обращения в Правительство Республики
Казахстан с просьбами о дополнительном выделении бюджетных
ассигнований после утверждения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строгий контроль за использованием государственными
банками и фондами целевого финансирования средств, выделяемых из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предварительный контроль платежных документов по
расходам с бюджетных и текущих счетов организаций, финансируемых из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Таможенным комитетом Республики Казахстан в
месячный срок разработать порядок зачисления в доход бюджета
таможенных платежей и налогов, уплачиваемых при таможенном
оформлении, предусмотрев их поступление в доход бюджета ежедневно;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приступить к внедрению нового порядка финансирования расходов
республиканского бюджета путем поэтапного введения системы
казначейских разрешений по мере формирования системы
государственного Бюджетного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пересмотреть приоритетность направления бюджетных средств (как
для текущих расходов, так и для капитальных вложений) с целью
повышения их эффективности и совершенствования адресности;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1998 году в действие компьютерную систему управления
казначейскими операциями по доходам и расходам республиканского
бюджета, разработать программу внедрения коммуникационной сети между
Казначейством при Министерстве финансов Республики Казахстан и его
региональными органами;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разработать порядок открытия и режим работы валютных счетов
организаций, финансируемых из республиканского бюджета, и к 1
октября 1996 года внести в Правительство Республики Казахстан на
утверждение.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