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ccef" w14:textId="6c0c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части государственного пакета акций акционерного общества "Восточно-Казахстанский медно-химический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1996 г. N 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финансово-экономического оздоровления акционерного
общества "Восточно-Казахстанский медно-химический комбинат"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месячный срок передать 60 процентов
акций акционерного общества "Восточно-Казахстанский медно-химический
комбинат" Государственному комитету Республики Казахстан по
приватизации для реализации компании "Dalex Trading Liмitеd".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Нереализованную часть государственного пакета акций
акционерного общества "Восточно-Казахстанский медно-химический
комбинат" оставить в Государственном комитете Республики Казахстан
по 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